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0DBFB" w14:textId="15581602" w:rsidR="00FD21D5" w:rsidRPr="00CC2BE1" w:rsidRDefault="00CC2BE1" w:rsidP="00CC2BE1">
      <w:pPr>
        <w:spacing w:line="276" w:lineRule="auto"/>
        <w:jc w:val="center"/>
        <w:rPr>
          <w:rFonts w:ascii="Verdana" w:hAnsi="Verdana" w:cs="Arial"/>
          <w:b/>
          <w:bCs/>
          <w:iCs/>
          <w:sz w:val="20"/>
        </w:rPr>
      </w:pPr>
      <w:r w:rsidRPr="00CC2BE1">
        <w:rPr>
          <w:rFonts w:ascii="Verdana" w:hAnsi="Verdana" w:cs="Arial"/>
          <w:b/>
          <w:bCs/>
          <w:iCs/>
          <w:sz w:val="20"/>
        </w:rPr>
        <w:t>ANEXO II</w:t>
      </w:r>
    </w:p>
    <w:p w14:paraId="68241754" w14:textId="77777777" w:rsidR="00FD21D5" w:rsidRPr="00CC2BE1" w:rsidRDefault="00000000" w:rsidP="00CC2BE1">
      <w:pPr>
        <w:spacing w:line="276" w:lineRule="auto"/>
        <w:jc w:val="center"/>
        <w:rPr>
          <w:rFonts w:ascii="Verdana" w:hAnsi="Verdana"/>
          <w:sz w:val="20"/>
        </w:rPr>
      </w:pPr>
      <w:r w:rsidRPr="00CC2BE1">
        <w:rPr>
          <w:rFonts w:ascii="Verdana" w:hAnsi="Verdana" w:cs="Arial"/>
          <w:b/>
          <w:bCs/>
          <w:iCs/>
          <w:sz w:val="20"/>
        </w:rPr>
        <w:t>TERMO DE REFER</w:t>
      </w:r>
      <w:r w:rsidRPr="00CC2BE1">
        <w:rPr>
          <w:rFonts w:ascii="Verdana" w:hAnsi="Verdana" w:cs="Arial"/>
          <w:b/>
          <w:bCs/>
          <w:sz w:val="20"/>
        </w:rPr>
        <w:t>ÊNCIA</w:t>
      </w:r>
    </w:p>
    <w:p w14:paraId="3C64688F" w14:textId="37067446" w:rsidR="00FD21D5" w:rsidRPr="00CC2BE1" w:rsidRDefault="00000000" w:rsidP="00CC2BE1">
      <w:pPr>
        <w:spacing w:line="276" w:lineRule="auto"/>
        <w:jc w:val="center"/>
        <w:rPr>
          <w:rFonts w:ascii="Verdana" w:hAnsi="Verdana"/>
          <w:sz w:val="20"/>
        </w:rPr>
      </w:pPr>
      <w:r w:rsidRPr="00CC2BE1">
        <w:rPr>
          <w:rFonts w:ascii="Verdana" w:hAnsi="Verdana" w:cs="Arial"/>
          <w:b/>
          <w:bCs/>
          <w:iCs/>
          <w:sz w:val="20"/>
        </w:rPr>
        <w:t>AQUISIÇÃO DE MATERIAIS PARA REPAROS EM CAMA ELÁSTICA DO ABRIGO LUZ</w:t>
      </w:r>
    </w:p>
    <w:p w14:paraId="2D7C4FF3" w14:textId="3CD35198" w:rsidR="00FD21D5" w:rsidRPr="00CC2BE1" w:rsidRDefault="00000000" w:rsidP="00CC2BE1">
      <w:pPr>
        <w:spacing w:line="276" w:lineRule="auto"/>
        <w:jc w:val="center"/>
        <w:rPr>
          <w:rFonts w:ascii="Verdana" w:hAnsi="Verdana"/>
          <w:sz w:val="20"/>
        </w:rPr>
      </w:pPr>
      <w:r w:rsidRPr="00CC2BE1">
        <w:rPr>
          <w:rFonts w:ascii="Verdana" w:hAnsi="Verdana"/>
          <w:b/>
          <w:bCs/>
          <w:sz w:val="20"/>
        </w:rPr>
        <w:t>Processo Administrativo n° 4723/2024 de 21 de ju</w:t>
      </w:r>
      <w:r w:rsidR="009B3B63">
        <w:rPr>
          <w:rFonts w:ascii="Verdana" w:hAnsi="Verdana"/>
          <w:b/>
          <w:bCs/>
          <w:sz w:val="20"/>
        </w:rPr>
        <w:t>n</w:t>
      </w:r>
      <w:r w:rsidRPr="00CC2BE1">
        <w:rPr>
          <w:rFonts w:ascii="Verdana" w:hAnsi="Verdana"/>
          <w:b/>
          <w:bCs/>
          <w:sz w:val="20"/>
        </w:rPr>
        <w:t>ho de 2024 – Secretaria Municipal de Assistência Social</w:t>
      </w:r>
    </w:p>
    <w:p w14:paraId="1513E297" w14:textId="77777777" w:rsidR="00FD21D5" w:rsidRPr="00CC2BE1" w:rsidRDefault="00FD21D5" w:rsidP="00CC2BE1">
      <w:pPr>
        <w:spacing w:line="276" w:lineRule="auto"/>
        <w:jc w:val="center"/>
        <w:rPr>
          <w:rFonts w:ascii="Verdana" w:hAnsi="Verdana"/>
          <w:b/>
          <w:bCs/>
          <w:sz w:val="20"/>
        </w:rPr>
      </w:pPr>
    </w:p>
    <w:p w14:paraId="36E86F02" w14:textId="77777777" w:rsidR="00FD21D5" w:rsidRPr="00CC2BE1" w:rsidRDefault="00000000" w:rsidP="00CC2BE1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CC2BE1">
        <w:rPr>
          <w:rFonts w:ascii="Verdana" w:hAnsi="Verdana" w:cs="Arial"/>
          <w:b/>
          <w:bCs/>
          <w:sz w:val="20"/>
        </w:rPr>
        <w:t>1. OBJETO</w:t>
      </w:r>
    </w:p>
    <w:p w14:paraId="0DF76364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 w:cs="Arial"/>
          <w:sz w:val="20"/>
        </w:rPr>
        <w:t xml:space="preserve">1.1. Constitui objeto do presente Termo de Referência a </w:t>
      </w:r>
      <w:bookmarkStart w:id="0" w:name="_Hlk185320202"/>
      <w:r w:rsidRPr="00CC2BE1">
        <w:rPr>
          <w:rFonts w:ascii="Verdana" w:hAnsi="Verdana" w:cs="Arial"/>
          <w:sz w:val="20"/>
        </w:rPr>
        <w:t>aquisição de peças/materiais para reparo/substituição na cama elástica pertencente ao Abrigo Luz</w:t>
      </w:r>
      <w:bookmarkEnd w:id="0"/>
      <w:r w:rsidRPr="00CC2BE1">
        <w:rPr>
          <w:rFonts w:ascii="Verdana" w:hAnsi="Verdana" w:cs="Arial"/>
          <w:sz w:val="20"/>
        </w:rPr>
        <w:t>, para uso das crianças e adolescentes acolhidas, de acordo com os critérios e condições estabelecidas neste Termo de Referência, ETP e seus Anexos.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77"/>
        <w:gridCol w:w="3268"/>
        <w:gridCol w:w="1213"/>
        <w:gridCol w:w="1553"/>
        <w:gridCol w:w="1484"/>
        <w:gridCol w:w="1366"/>
      </w:tblGrid>
      <w:tr w:rsidR="00CC2BE1" w:rsidRPr="00CC2BE1" w14:paraId="2FB254C2" w14:textId="77777777" w:rsidTr="00CC2BE1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A79D17" w14:textId="77777777" w:rsidR="00FD21D5" w:rsidRPr="00CC2BE1" w:rsidRDefault="00000000" w:rsidP="00CC2BE1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sz w:val="20"/>
              </w:rPr>
            </w:pPr>
            <w:bookmarkStart w:id="1" w:name="_Hlk185320247"/>
            <w:r w:rsidRPr="00CC2BE1">
              <w:rPr>
                <w:rFonts w:ascii="Verdana" w:hAnsi="Verdana"/>
                <w:b/>
                <w:bCs/>
                <w:sz w:val="20"/>
              </w:rPr>
              <w:t>Item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42276A" w14:textId="77777777" w:rsidR="00FD21D5" w:rsidRPr="00CC2BE1" w:rsidRDefault="00000000" w:rsidP="00CC2BE1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sz w:val="20"/>
              </w:rPr>
            </w:pPr>
            <w:r w:rsidRPr="00CC2BE1">
              <w:rPr>
                <w:rFonts w:ascii="Verdana" w:hAnsi="Verdana"/>
                <w:b/>
                <w:bCs/>
                <w:sz w:val="20"/>
              </w:rPr>
              <w:t>Descrição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EEDFDC" w14:textId="77777777" w:rsidR="00FD21D5" w:rsidRPr="00CC2BE1" w:rsidRDefault="00000000" w:rsidP="00CC2BE1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sz w:val="20"/>
              </w:rPr>
            </w:pPr>
            <w:r w:rsidRPr="00CC2BE1">
              <w:rPr>
                <w:rFonts w:ascii="Verdana" w:hAnsi="Verdana"/>
                <w:b/>
                <w:bCs/>
                <w:sz w:val="20"/>
              </w:rPr>
              <w:t>Unidade de medida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0E9FF0" w14:textId="77777777" w:rsidR="00FD21D5" w:rsidRPr="00CC2BE1" w:rsidRDefault="00000000" w:rsidP="00CC2BE1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sz w:val="20"/>
              </w:rPr>
            </w:pPr>
            <w:r w:rsidRPr="00CC2BE1">
              <w:rPr>
                <w:rFonts w:ascii="Verdana" w:hAnsi="Verdana"/>
                <w:b/>
                <w:bCs/>
                <w:sz w:val="20"/>
              </w:rPr>
              <w:t>Quantidade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1A89B1" w14:textId="77777777" w:rsidR="00FD21D5" w:rsidRPr="00CC2BE1" w:rsidRDefault="00000000" w:rsidP="00CC2BE1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sz w:val="20"/>
              </w:rPr>
            </w:pPr>
            <w:r w:rsidRPr="00CC2BE1">
              <w:rPr>
                <w:rFonts w:ascii="Verdana" w:hAnsi="Verdana"/>
                <w:b/>
                <w:bCs/>
                <w:sz w:val="20"/>
              </w:rPr>
              <w:t>Valor unitário estimado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10B11" w14:textId="77777777" w:rsidR="00FD21D5" w:rsidRPr="00CC2BE1" w:rsidRDefault="00000000" w:rsidP="00CC2BE1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sz w:val="20"/>
              </w:rPr>
            </w:pPr>
            <w:r w:rsidRPr="00CC2BE1">
              <w:rPr>
                <w:rFonts w:ascii="Verdana" w:hAnsi="Verdana"/>
                <w:b/>
                <w:bCs/>
                <w:sz w:val="20"/>
              </w:rPr>
              <w:t>Valor total estimado</w:t>
            </w:r>
          </w:p>
        </w:tc>
      </w:tr>
      <w:tr w:rsidR="00CC2BE1" w:rsidRPr="00CC2BE1" w14:paraId="6F68BF6D" w14:textId="77777777" w:rsidTr="00CC2BE1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</w:tcPr>
          <w:p w14:paraId="676A668E" w14:textId="77777777" w:rsidR="00FD21D5" w:rsidRPr="00CC2BE1" w:rsidRDefault="00FD21D5" w:rsidP="00CC2BE1">
            <w:pPr>
              <w:pStyle w:val="TableParagraph"/>
              <w:spacing w:before="21" w:line="276" w:lineRule="auto"/>
              <w:rPr>
                <w:rFonts w:ascii="Verdana" w:hAnsi="Verdana"/>
                <w:sz w:val="20"/>
                <w:szCs w:val="20"/>
              </w:rPr>
            </w:pPr>
          </w:p>
          <w:p w14:paraId="77ED3DF5" w14:textId="77777777" w:rsidR="00FD21D5" w:rsidRPr="00CC2BE1" w:rsidRDefault="00000000" w:rsidP="00CC2BE1">
            <w:pPr>
              <w:pStyle w:val="TableParagraph"/>
              <w:spacing w:before="1"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CC2BE1">
              <w:rPr>
                <w:rFonts w:ascii="Verdana" w:hAnsi="Verdana"/>
                <w:spacing w:val="-5"/>
                <w:sz w:val="20"/>
                <w:szCs w:val="20"/>
              </w:rPr>
              <w:t>001</w:t>
            </w:r>
          </w:p>
        </w:tc>
        <w:tc>
          <w:tcPr>
            <w:tcW w:w="3268" w:type="dxa"/>
            <w:tcBorders>
              <w:left w:val="single" w:sz="4" w:space="0" w:color="000000"/>
              <w:bottom w:val="single" w:sz="4" w:space="0" w:color="000000"/>
            </w:tcBorders>
          </w:tcPr>
          <w:p w14:paraId="636EE12E" w14:textId="77777777" w:rsidR="00FD21D5" w:rsidRPr="00CC2BE1" w:rsidRDefault="00000000" w:rsidP="00CC2BE1">
            <w:pPr>
              <w:pStyle w:val="TableParagraph"/>
              <w:spacing w:before="6" w:line="276" w:lineRule="auto"/>
              <w:ind w:left="40" w:right="282"/>
              <w:rPr>
                <w:rFonts w:ascii="Verdana" w:hAnsi="Verdana"/>
                <w:sz w:val="20"/>
                <w:szCs w:val="20"/>
              </w:rPr>
            </w:pPr>
            <w:r w:rsidRPr="00CC2BE1">
              <w:rPr>
                <w:rFonts w:ascii="Verdana" w:hAnsi="Verdana"/>
                <w:sz w:val="20"/>
                <w:szCs w:val="20"/>
              </w:rPr>
              <w:t xml:space="preserve"> Isotubo blindado multicolorido para cama elástica, espuma de alta resistência de 10mm e película protetora, altura 1,29m,</w:t>
            </w:r>
          </w:p>
          <w:p w14:paraId="2FC1813F" w14:textId="77777777" w:rsidR="00FD21D5" w:rsidRPr="00CC2BE1" w:rsidRDefault="00000000" w:rsidP="00CC2BE1">
            <w:pPr>
              <w:pStyle w:val="TableParagraph"/>
              <w:spacing w:before="6" w:line="276" w:lineRule="auto"/>
              <w:ind w:left="40" w:right="282"/>
              <w:rPr>
                <w:rFonts w:ascii="Verdana" w:hAnsi="Verdana"/>
                <w:sz w:val="20"/>
                <w:szCs w:val="20"/>
              </w:rPr>
            </w:pPr>
            <w:r w:rsidRPr="00CC2BE1">
              <w:rPr>
                <w:rFonts w:ascii="Verdana" w:hAnsi="Verdana"/>
                <w:sz w:val="20"/>
                <w:szCs w:val="20"/>
              </w:rPr>
              <w:t>largura 5,2 cm, largura interna 3cm, espessura da espuma: 11 cm</w:t>
            </w:r>
          </w:p>
        </w:tc>
        <w:tc>
          <w:tcPr>
            <w:tcW w:w="12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881811" w14:textId="77777777" w:rsidR="00FD21D5" w:rsidRPr="00CC2BE1" w:rsidRDefault="00000000" w:rsidP="00CC2BE1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CC2BE1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101745" w14:textId="77777777" w:rsidR="00FD21D5" w:rsidRPr="00CC2BE1" w:rsidRDefault="00000000" w:rsidP="00CC2BE1">
            <w:pPr>
              <w:pStyle w:val="TableParagraph"/>
              <w:spacing w:before="1" w:line="276" w:lineRule="auto"/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 w:rsidRPr="00CC2BE1">
              <w:rPr>
                <w:rFonts w:ascii="Verdana" w:hAnsi="Verdana"/>
                <w:spacing w:val="-10"/>
                <w:sz w:val="20"/>
                <w:szCs w:val="20"/>
              </w:rPr>
              <w:t>16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599CC3" w14:textId="77777777" w:rsidR="00FD21D5" w:rsidRPr="00CC2BE1" w:rsidRDefault="00000000" w:rsidP="00CC2BE1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CC2BE1">
              <w:rPr>
                <w:rFonts w:ascii="Verdana" w:hAnsi="Verdana"/>
                <w:sz w:val="20"/>
              </w:rPr>
              <w:t>R$ 6,31</w:t>
            </w: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FD7DA" w14:textId="77777777" w:rsidR="00FD21D5" w:rsidRPr="00CC2BE1" w:rsidRDefault="00000000" w:rsidP="00CC2BE1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CC2BE1">
              <w:rPr>
                <w:rFonts w:ascii="Verdana" w:hAnsi="Verdana"/>
                <w:sz w:val="20"/>
              </w:rPr>
              <w:t>R$ 100,96</w:t>
            </w:r>
          </w:p>
        </w:tc>
      </w:tr>
      <w:tr w:rsidR="00CC2BE1" w:rsidRPr="00CC2BE1" w14:paraId="5C9B4FCE" w14:textId="77777777" w:rsidTr="00CC2BE1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</w:tcPr>
          <w:p w14:paraId="2084B4C2" w14:textId="77777777" w:rsidR="00FD21D5" w:rsidRPr="00CC2BE1" w:rsidRDefault="00FD21D5" w:rsidP="00CC2BE1">
            <w:pPr>
              <w:pStyle w:val="TableParagraph"/>
              <w:spacing w:before="109" w:line="276" w:lineRule="auto"/>
              <w:rPr>
                <w:rFonts w:ascii="Verdana" w:hAnsi="Verdana"/>
                <w:sz w:val="20"/>
                <w:szCs w:val="20"/>
              </w:rPr>
            </w:pPr>
          </w:p>
          <w:p w14:paraId="1E172935" w14:textId="77777777" w:rsidR="00FD21D5" w:rsidRPr="00CC2BE1" w:rsidRDefault="00000000" w:rsidP="00CC2BE1">
            <w:pPr>
              <w:pStyle w:val="TableParagraph"/>
              <w:spacing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CC2BE1">
              <w:rPr>
                <w:rFonts w:ascii="Verdana" w:hAnsi="Verdana"/>
                <w:spacing w:val="-5"/>
                <w:sz w:val="20"/>
                <w:szCs w:val="20"/>
              </w:rPr>
              <w:t>002</w:t>
            </w:r>
          </w:p>
        </w:tc>
        <w:tc>
          <w:tcPr>
            <w:tcW w:w="3268" w:type="dxa"/>
            <w:tcBorders>
              <w:left w:val="single" w:sz="4" w:space="0" w:color="000000"/>
              <w:bottom w:val="single" w:sz="4" w:space="0" w:color="000000"/>
            </w:tcBorders>
          </w:tcPr>
          <w:p w14:paraId="7994889A" w14:textId="77777777" w:rsidR="00FD21D5" w:rsidRPr="00CC2BE1" w:rsidRDefault="00000000" w:rsidP="00CC2BE1">
            <w:pPr>
              <w:pStyle w:val="TableParagraph"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 w:rsidRPr="00CC2BE1">
              <w:rPr>
                <w:rFonts w:ascii="Verdana" w:hAnsi="Verdana"/>
                <w:spacing w:val="-2"/>
                <w:sz w:val="20"/>
                <w:szCs w:val="20"/>
              </w:rPr>
              <w:t xml:space="preserve">Ponteira de polipropileno multicoloridas. </w:t>
            </w:r>
          </w:p>
          <w:p w14:paraId="52497E8B" w14:textId="77777777" w:rsidR="00FD21D5" w:rsidRPr="00CC2BE1" w:rsidRDefault="00000000" w:rsidP="00CC2BE1">
            <w:pPr>
              <w:pStyle w:val="TableParagraph"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 w:rsidRPr="00CC2BE1">
              <w:rPr>
                <w:rFonts w:ascii="Verdana" w:hAnsi="Verdana"/>
                <w:spacing w:val="-2"/>
                <w:sz w:val="20"/>
                <w:szCs w:val="20"/>
              </w:rPr>
              <w:t>altura 60mm; largura 55mm; largura da ponta: 34mm; largura para fixação no tubo:</w:t>
            </w:r>
          </w:p>
          <w:p w14:paraId="68888B69" w14:textId="77777777" w:rsidR="00FD21D5" w:rsidRPr="00CC2BE1" w:rsidRDefault="00000000" w:rsidP="00CC2BE1">
            <w:pPr>
              <w:pStyle w:val="TableParagraph"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 w:rsidRPr="00CC2BE1">
              <w:rPr>
                <w:rFonts w:ascii="Verdana" w:hAnsi="Verdana"/>
                <w:spacing w:val="-2"/>
                <w:sz w:val="20"/>
                <w:szCs w:val="20"/>
              </w:rPr>
              <w:t>30mm</w:t>
            </w:r>
          </w:p>
        </w:tc>
        <w:tc>
          <w:tcPr>
            <w:tcW w:w="12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593115" w14:textId="77777777" w:rsidR="00FD21D5" w:rsidRPr="00CC2BE1" w:rsidRDefault="00000000" w:rsidP="00CC2BE1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CC2BE1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BCC8B9" w14:textId="77777777" w:rsidR="00FD21D5" w:rsidRPr="00CC2BE1" w:rsidRDefault="00000000" w:rsidP="00CC2BE1">
            <w:pPr>
              <w:pStyle w:val="TableParagraph"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 w:rsidRPr="00CC2BE1">
              <w:rPr>
                <w:rFonts w:ascii="Verdana" w:hAnsi="Verdana"/>
                <w:spacing w:val="-5"/>
                <w:sz w:val="20"/>
                <w:szCs w:val="20"/>
              </w:rPr>
              <w:t>16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6D2FBB" w14:textId="77777777" w:rsidR="00FD21D5" w:rsidRPr="00CC2BE1" w:rsidRDefault="00000000" w:rsidP="00CC2BE1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CC2BE1">
              <w:rPr>
                <w:rFonts w:ascii="Verdana" w:hAnsi="Verdana"/>
                <w:sz w:val="20"/>
              </w:rPr>
              <w:t>R$ 3,72</w:t>
            </w: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D0090" w14:textId="77777777" w:rsidR="00FD21D5" w:rsidRPr="00CC2BE1" w:rsidRDefault="00000000" w:rsidP="00CC2BE1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CC2BE1">
              <w:rPr>
                <w:rFonts w:ascii="Verdana" w:hAnsi="Verdana"/>
                <w:sz w:val="20"/>
              </w:rPr>
              <w:t>R$ 59,52</w:t>
            </w:r>
          </w:p>
        </w:tc>
      </w:tr>
      <w:tr w:rsidR="00CC2BE1" w:rsidRPr="00CC2BE1" w14:paraId="666B4BB2" w14:textId="77777777" w:rsidTr="00CC2BE1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</w:tcPr>
          <w:p w14:paraId="4D517437" w14:textId="77777777" w:rsidR="00FD21D5" w:rsidRPr="00CC2BE1" w:rsidRDefault="00FD21D5" w:rsidP="00CC2BE1">
            <w:pPr>
              <w:pStyle w:val="TableParagraph"/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  <w:p w14:paraId="48E44EC7" w14:textId="77777777" w:rsidR="00FD21D5" w:rsidRPr="00CC2BE1" w:rsidRDefault="00FD21D5" w:rsidP="00CC2BE1">
            <w:pPr>
              <w:pStyle w:val="TableParagraph"/>
              <w:spacing w:before="25" w:line="276" w:lineRule="auto"/>
              <w:rPr>
                <w:rFonts w:ascii="Verdana" w:hAnsi="Verdana"/>
                <w:sz w:val="20"/>
                <w:szCs w:val="20"/>
              </w:rPr>
            </w:pPr>
          </w:p>
          <w:p w14:paraId="79AEF83D" w14:textId="77777777" w:rsidR="00FD21D5" w:rsidRPr="00CC2BE1" w:rsidRDefault="00000000" w:rsidP="00CC2BE1">
            <w:pPr>
              <w:pStyle w:val="TableParagraph"/>
              <w:spacing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CC2BE1">
              <w:rPr>
                <w:rFonts w:ascii="Verdana" w:hAnsi="Verdana"/>
                <w:spacing w:val="-5"/>
                <w:sz w:val="20"/>
                <w:szCs w:val="20"/>
              </w:rPr>
              <w:t>003</w:t>
            </w:r>
          </w:p>
        </w:tc>
        <w:tc>
          <w:tcPr>
            <w:tcW w:w="3268" w:type="dxa"/>
            <w:tcBorders>
              <w:left w:val="single" w:sz="4" w:space="0" w:color="000000"/>
              <w:bottom w:val="single" w:sz="4" w:space="0" w:color="000000"/>
            </w:tcBorders>
          </w:tcPr>
          <w:p w14:paraId="48763518" w14:textId="77777777" w:rsidR="00FD21D5" w:rsidRPr="00CC2BE1" w:rsidRDefault="00000000" w:rsidP="00CC2BE1">
            <w:pPr>
              <w:pStyle w:val="TableParagraph"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 w:rsidRPr="00CC2BE1">
              <w:rPr>
                <w:rFonts w:ascii="Verdana" w:hAnsi="Verdana"/>
                <w:spacing w:val="-2"/>
                <w:sz w:val="20"/>
                <w:szCs w:val="20"/>
              </w:rPr>
              <w:t xml:space="preserve">Protetor de molas para cama elástica com revestimento em pvc de 04 cores medindo 4,3 metros. </w:t>
            </w:r>
          </w:p>
        </w:tc>
        <w:tc>
          <w:tcPr>
            <w:tcW w:w="12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DFBA26" w14:textId="77777777" w:rsidR="00FD21D5" w:rsidRPr="00CC2BE1" w:rsidRDefault="00000000" w:rsidP="00CC2BE1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CC2BE1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F53B3E" w14:textId="77777777" w:rsidR="00FD21D5" w:rsidRPr="00CC2BE1" w:rsidRDefault="00000000" w:rsidP="00CC2BE1">
            <w:pPr>
              <w:pStyle w:val="TableParagraph"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 w:rsidRPr="00CC2BE1">
              <w:rPr>
                <w:rFonts w:ascii="Verdana" w:hAnsi="Verdana"/>
                <w:spacing w:val="-5"/>
                <w:sz w:val="20"/>
                <w:szCs w:val="20"/>
              </w:rPr>
              <w:t>01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EE81AE" w14:textId="77777777" w:rsidR="00FD21D5" w:rsidRPr="00CC2BE1" w:rsidRDefault="00000000" w:rsidP="00CC2BE1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CC2BE1">
              <w:rPr>
                <w:rFonts w:ascii="Verdana" w:hAnsi="Verdana"/>
                <w:sz w:val="20"/>
              </w:rPr>
              <w:t>R$ 276,03</w:t>
            </w: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1C6FA" w14:textId="77777777" w:rsidR="00FD21D5" w:rsidRPr="00CC2BE1" w:rsidRDefault="00000000" w:rsidP="00CC2BE1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CC2BE1">
              <w:rPr>
                <w:rFonts w:ascii="Verdana" w:hAnsi="Verdana"/>
                <w:sz w:val="20"/>
              </w:rPr>
              <w:t>R$ 276,03</w:t>
            </w:r>
          </w:p>
        </w:tc>
      </w:tr>
      <w:tr w:rsidR="00CC2BE1" w:rsidRPr="00CC2BE1" w14:paraId="33CEF479" w14:textId="77777777" w:rsidTr="00CC2BE1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</w:tcPr>
          <w:p w14:paraId="3D43D490" w14:textId="77777777" w:rsidR="00FD21D5" w:rsidRPr="00CC2BE1" w:rsidRDefault="00FD21D5" w:rsidP="00CC2BE1">
            <w:pPr>
              <w:pStyle w:val="TableParagraph"/>
              <w:spacing w:before="31" w:line="276" w:lineRule="auto"/>
              <w:rPr>
                <w:rFonts w:ascii="Verdana" w:hAnsi="Verdana"/>
                <w:sz w:val="20"/>
                <w:szCs w:val="20"/>
              </w:rPr>
            </w:pPr>
          </w:p>
          <w:p w14:paraId="6E3E7D8A" w14:textId="77777777" w:rsidR="00FD21D5" w:rsidRPr="00CC2BE1" w:rsidRDefault="00000000" w:rsidP="00CC2BE1">
            <w:pPr>
              <w:pStyle w:val="TableParagraph"/>
              <w:spacing w:before="1"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CC2BE1">
              <w:rPr>
                <w:rFonts w:ascii="Verdana" w:hAnsi="Verdana"/>
                <w:spacing w:val="-5"/>
                <w:sz w:val="20"/>
                <w:szCs w:val="20"/>
              </w:rPr>
              <w:t>004</w:t>
            </w:r>
          </w:p>
        </w:tc>
        <w:tc>
          <w:tcPr>
            <w:tcW w:w="3268" w:type="dxa"/>
            <w:tcBorders>
              <w:left w:val="single" w:sz="4" w:space="0" w:color="000000"/>
              <w:bottom w:val="single" w:sz="4" w:space="0" w:color="000000"/>
            </w:tcBorders>
          </w:tcPr>
          <w:p w14:paraId="6E63002E" w14:textId="77777777" w:rsidR="00FD21D5" w:rsidRPr="00CC2BE1" w:rsidRDefault="00000000" w:rsidP="00CC2BE1">
            <w:pPr>
              <w:pStyle w:val="TableParagraph"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 w:rsidRPr="00CC2BE1">
              <w:rPr>
                <w:rFonts w:ascii="Verdana" w:hAnsi="Verdana"/>
                <w:sz w:val="20"/>
                <w:szCs w:val="20"/>
              </w:rPr>
              <w:t xml:space="preserve"> Rede de proteção para cama elástica de 4,27m nacional ou importada. Malha 12, fio 4,1; altura: 1,32m; largura: 13,90 (em média)</w:t>
            </w:r>
          </w:p>
        </w:tc>
        <w:tc>
          <w:tcPr>
            <w:tcW w:w="12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0AD806" w14:textId="77777777" w:rsidR="00FD21D5" w:rsidRPr="00CC2BE1" w:rsidRDefault="00000000" w:rsidP="00CC2BE1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CC2BE1">
              <w:rPr>
                <w:rFonts w:ascii="Verdana" w:hAnsi="Verdana"/>
                <w:spacing w:val="-5"/>
                <w:sz w:val="20"/>
                <w:szCs w:val="20"/>
              </w:rPr>
              <w:t>Kit.</w:t>
            </w:r>
          </w:p>
        </w:tc>
        <w:tc>
          <w:tcPr>
            <w:tcW w:w="15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0E4D00" w14:textId="77777777" w:rsidR="00FD21D5" w:rsidRPr="00CC2BE1" w:rsidRDefault="00000000" w:rsidP="00CC2BE1">
            <w:pPr>
              <w:pStyle w:val="TableParagraph"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 w:rsidRPr="00CC2BE1">
              <w:rPr>
                <w:rFonts w:ascii="Verdana" w:hAnsi="Verdana"/>
                <w:spacing w:val="-5"/>
                <w:sz w:val="20"/>
                <w:szCs w:val="20"/>
              </w:rPr>
              <w:t>01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ACC548" w14:textId="77777777" w:rsidR="00FD21D5" w:rsidRPr="00CC2BE1" w:rsidRDefault="00000000" w:rsidP="00CC2BE1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CC2BE1">
              <w:rPr>
                <w:rFonts w:ascii="Verdana" w:hAnsi="Verdana"/>
                <w:sz w:val="20"/>
              </w:rPr>
              <w:t>R$ 239,75</w:t>
            </w: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0B30" w14:textId="77777777" w:rsidR="00FD21D5" w:rsidRPr="00CC2BE1" w:rsidRDefault="00000000" w:rsidP="00CC2BE1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CC2BE1">
              <w:rPr>
                <w:rFonts w:ascii="Verdana" w:hAnsi="Verdana"/>
                <w:sz w:val="20"/>
              </w:rPr>
              <w:t>R$ 239,75</w:t>
            </w:r>
          </w:p>
        </w:tc>
      </w:tr>
      <w:tr w:rsidR="00CC2BE1" w:rsidRPr="00CC2BE1" w14:paraId="2DC65D9C" w14:textId="77777777" w:rsidTr="00CC2BE1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</w:tcPr>
          <w:p w14:paraId="25859D1A" w14:textId="77777777" w:rsidR="00FD21D5" w:rsidRPr="00CC2BE1" w:rsidRDefault="00FD21D5" w:rsidP="00CC2BE1">
            <w:pPr>
              <w:pStyle w:val="TableParagraph"/>
              <w:spacing w:before="31"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8" w:type="dxa"/>
            <w:tcBorders>
              <w:left w:val="single" w:sz="4" w:space="0" w:color="000000"/>
              <w:bottom w:val="single" w:sz="4" w:space="0" w:color="000000"/>
            </w:tcBorders>
          </w:tcPr>
          <w:p w14:paraId="11E8AB71" w14:textId="77777777" w:rsidR="00FD21D5" w:rsidRPr="00CC2BE1" w:rsidRDefault="00000000" w:rsidP="00CC2BE1">
            <w:pPr>
              <w:pStyle w:val="TableParagraph"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 w:rsidRPr="00CC2BE1">
              <w:rPr>
                <w:rFonts w:ascii="Verdana" w:hAnsi="Verdana"/>
                <w:sz w:val="20"/>
                <w:szCs w:val="20"/>
              </w:rPr>
              <w:t>Capa para haste de cama elástica. material: lona vinílica; altura: 1,36m; diâmetro: 21 cm</w:t>
            </w:r>
          </w:p>
        </w:tc>
        <w:tc>
          <w:tcPr>
            <w:tcW w:w="12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05BBFC" w14:textId="77777777" w:rsidR="00FD21D5" w:rsidRPr="00CC2BE1" w:rsidRDefault="00000000" w:rsidP="00CC2BE1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CC2BE1">
              <w:rPr>
                <w:rFonts w:ascii="Verdana" w:hAnsi="Verdana"/>
                <w:sz w:val="20"/>
                <w:szCs w:val="20"/>
              </w:rPr>
              <w:t>Und.</w:t>
            </w:r>
          </w:p>
        </w:tc>
        <w:tc>
          <w:tcPr>
            <w:tcW w:w="15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097349" w14:textId="77777777" w:rsidR="00FD21D5" w:rsidRPr="00CC2BE1" w:rsidRDefault="00000000" w:rsidP="00CC2BE1">
            <w:pPr>
              <w:pStyle w:val="TableParagraph"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 w:rsidRPr="00CC2BE1">
              <w:rPr>
                <w:rFonts w:ascii="Verdana" w:hAnsi="Verdana"/>
                <w:sz w:val="20"/>
                <w:szCs w:val="20"/>
              </w:rPr>
              <w:t>16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988EF7" w14:textId="77777777" w:rsidR="00FD21D5" w:rsidRPr="00CC2BE1" w:rsidRDefault="00000000" w:rsidP="00CC2BE1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CC2BE1">
              <w:rPr>
                <w:rFonts w:ascii="Verdana" w:hAnsi="Verdana"/>
                <w:sz w:val="20"/>
              </w:rPr>
              <w:t>R$ 8,02</w:t>
            </w: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14C3B" w14:textId="77777777" w:rsidR="00FD21D5" w:rsidRPr="00CC2BE1" w:rsidRDefault="00000000" w:rsidP="00CC2BE1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CC2BE1">
              <w:rPr>
                <w:rFonts w:ascii="Verdana" w:hAnsi="Verdana"/>
                <w:sz w:val="20"/>
              </w:rPr>
              <w:t>R$ 128,32</w:t>
            </w:r>
          </w:p>
        </w:tc>
      </w:tr>
      <w:tr w:rsidR="00CC2BE1" w:rsidRPr="00CC2BE1" w14:paraId="6A75CA4C" w14:textId="77777777" w:rsidTr="00CC2BE1"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</w:tcPr>
          <w:p w14:paraId="2E01EBFC" w14:textId="77777777" w:rsidR="00FD21D5" w:rsidRPr="00CC2BE1" w:rsidRDefault="00FD21D5" w:rsidP="00CC2BE1">
            <w:pPr>
              <w:pStyle w:val="TableParagraph"/>
              <w:spacing w:before="31"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8" w:type="dxa"/>
            <w:tcBorders>
              <w:left w:val="single" w:sz="4" w:space="0" w:color="000000"/>
              <w:bottom w:val="single" w:sz="4" w:space="0" w:color="000000"/>
            </w:tcBorders>
          </w:tcPr>
          <w:p w14:paraId="1AC6F2DF" w14:textId="77777777" w:rsidR="00FD21D5" w:rsidRPr="00CC2BE1" w:rsidRDefault="00000000" w:rsidP="00CC2BE1">
            <w:pPr>
              <w:pStyle w:val="TableParagraph"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 w:rsidRPr="00CC2BE1">
              <w:rPr>
                <w:rFonts w:ascii="Verdana" w:hAnsi="Verdana"/>
                <w:sz w:val="20"/>
                <w:szCs w:val="20"/>
              </w:rPr>
              <w:t xml:space="preserve"> lona para cama elástica de 4,27m nacional ou importada</w:t>
            </w:r>
          </w:p>
          <w:p w14:paraId="5D60240F" w14:textId="77777777" w:rsidR="00FD21D5" w:rsidRPr="00CC2BE1" w:rsidRDefault="00000000" w:rsidP="00CC2BE1">
            <w:pPr>
              <w:pStyle w:val="TableParagraph"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 w:rsidRPr="00CC2BE1">
              <w:rPr>
                <w:rFonts w:ascii="Verdana" w:hAnsi="Verdana"/>
                <w:sz w:val="20"/>
                <w:szCs w:val="20"/>
              </w:rPr>
              <w:t>altura: 1,32m; largura: 13,90m</w:t>
            </w:r>
          </w:p>
        </w:tc>
        <w:tc>
          <w:tcPr>
            <w:tcW w:w="12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54457D" w14:textId="77777777" w:rsidR="00FD21D5" w:rsidRPr="00CC2BE1" w:rsidRDefault="00000000" w:rsidP="00CC2BE1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CC2BE1">
              <w:rPr>
                <w:rFonts w:ascii="Verdana" w:hAnsi="Verdana"/>
                <w:sz w:val="20"/>
                <w:szCs w:val="20"/>
              </w:rPr>
              <w:t>Und.</w:t>
            </w:r>
          </w:p>
        </w:tc>
        <w:tc>
          <w:tcPr>
            <w:tcW w:w="15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FAB7C8" w14:textId="77777777" w:rsidR="00FD21D5" w:rsidRPr="00CC2BE1" w:rsidRDefault="00000000" w:rsidP="00CC2BE1">
            <w:pPr>
              <w:pStyle w:val="TableParagraph"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 w:rsidRPr="00CC2BE1"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6958A9" w14:textId="77777777" w:rsidR="00FD21D5" w:rsidRPr="00CC2BE1" w:rsidRDefault="00000000" w:rsidP="00CC2BE1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CC2BE1">
              <w:rPr>
                <w:rFonts w:ascii="Verdana" w:hAnsi="Verdana"/>
                <w:sz w:val="20"/>
              </w:rPr>
              <w:t>R$ 541,67</w:t>
            </w: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B1F8B" w14:textId="77777777" w:rsidR="00FD21D5" w:rsidRPr="00CC2BE1" w:rsidRDefault="00000000" w:rsidP="00CC2BE1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CC2BE1">
              <w:rPr>
                <w:rFonts w:ascii="Verdana" w:hAnsi="Verdana"/>
                <w:sz w:val="20"/>
              </w:rPr>
              <w:t>R$ 541,67</w:t>
            </w:r>
          </w:p>
        </w:tc>
      </w:tr>
      <w:tr w:rsidR="00CC2BE1" w:rsidRPr="00CC2BE1" w14:paraId="4F78065C" w14:textId="77777777" w:rsidTr="00CC2BE1">
        <w:tc>
          <w:tcPr>
            <w:tcW w:w="956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EA54B" w14:textId="77777777" w:rsidR="00FD21D5" w:rsidRPr="00CC2BE1" w:rsidRDefault="00000000" w:rsidP="00CC2BE1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CC2BE1">
              <w:rPr>
                <w:rFonts w:ascii="Verdana" w:hAnsi="Verdana"/>
                <w:sz w:val="20"/>
              </w:rPr>
              <w:lastRenderedPageBreak/>
              <w:t>VALOR ESTIMADO TOTAL: R$ 1.346,25 (um mil trezentos e quarenta e seis reais e vinte e cinco centavos)</w:t>
            </w:r>
          </w:p>
        </w:tc>
      </w:tr>
      <w:bookmarkEnd w:id="1"/>
    </w:tbl>
    <w:p w14:paraId="4A98E8A3" w14:textId="77777777" w:rsidR="00FD21D5" w:rsidRPr="00CC2BE1" w:rsidRDefault="00FD21D5" w:rsidP="00CC2BE1">
      <w:pPr>
        <w:pStyle w:val="PargrafodaLista"/>
        <w:widowControl w:val="0"/>
        <w:suppressAutoHyphens w:val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6721A0A9" w14:textId="77777777" w:rsidR="00FD21D5" w:rsidRPr="00CC2BE1" w:rsidRDefault="00000000" w:rsidP="00CC2BE1">
      <w:pPr>
        <w:pStyle w:val="PargrafodaLista"/>
        <w:widowControl w:val="0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CC2BE1">
        <w:rPr>
          <w:rFonts w:ascii="Verdana" w:hAnsi="Verdana"/>
          <w:iCs/>
          <w:sz w:val="20"/>
          <w:szCs w:val="20"/>
        </w:rPr>
        <w:t>1.2</w:t>
      </w:r>
      <w:r w:rsidRPr="00CC2BE1">
        <w:rPr>
          <w:rFonts w:ascii="Verdana" w:hAnsi="Verdana"/>
          <w:b/>
          <w:bCs/>
          <w:iCs/>
          <w:sz w:val="20"/>
          <w:szCs w:val="20"/>
        </w:rPr>
        <w:t>.</w:t>
      </w:r>
      <w:r w:rsidRPr="00CC2BE1">
        <w:rPr>
          <w:rFonts w:ascii="Verdana" w:hAnsi="Verdana"/>
          <w:iCs/>
          <w:sz w:val="20"/>
          <w:szCs w:val="20"/>
        </w:rPr>
        <w:t xml:space="preserve"> Os objetos desta aquisição não se enquadram como sendo de bens de luxo, conforme Decreto nº 10.818, de 2021.</w:t>
      </w:r>
    </w:p>
    <w:p w14:paraId="101D5F5F" w14:textId="77777777" w:rsidR="00FD21D5" w:rsidRPr="00CC2BE1" w:rsidRDefault="00000000" w:rsidP="00CC2BE1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CC2BE1">
        <w:rPr>
          <w:rFonts w:ascii="Verdana" w:hAnsi="Verdana"/>
          <w:iCs/>
          <w:sz w:val="20"/>
          <w:szCs w:val="20"/>
        </w:rPr>
        <w:t xml:space="preserve">1.3. </w:t>
      </w:r>
      <w:r w:rsidRPr="00CC2BE1">
        <w:rPr>
          <w:rFonts w:ascii="Verdana" w:hAnsi="Verdana"/>
          <w:sz w:val="20"/>
          <w:szCs w:val="20"/>
        </w:rPr>
        <w:t xml:space="preserve">O prazo de vigência da aquisição será de 30 (trinta) </w:t>
      </w:r>
      <w:r w:rsidRPr="00CC2BE1">
        <w:rPr>
          <w:rFonts w:ascii="Verdana" w:eastAsia="Times New Roman" w:hAnsi="Verdana" w:cs="Times New Roman"/>
          <w:sz w:val="20"/>
          <w:szCs w:val="20"/>
        </w:rPr>
        <w:t>dias</w:t>
      </w:r>
      <w:r w:rsidRPr="00CC2BE1">
        <w:rPr>
          <w:rFonts w:ascii="Verdana" w:hAnsi="Verdana"/>
          <w:sz w:val="20"/>
          <w:szCs w:val="20"/>
        </w:rPr>
        <w:t>, com entrega em até 15 (quinze) dias contados da confirmação de recebimento da autorização de fornecimento emitida pelo Departamento de Compras e Contratos.</w:t>
      </w:r>
    </w:p>
    <w:p w14:paraId="51E0692C" w14:textId="77777777" w:rsidR="00FD21D5" w:rsidRPr="00CC2BE1" w:rsidRDefault="00000000" w:rsidP="00CC2BE1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CC2BE1">
        <w:rPr>
          <w:rFonts w:ascii="Verdana" w:eastAsia="SimSun" w:hAnsi="Verdana" w:cs="Arial"/>
          <w:sz w:val="20"/>
          <w:szCs w:val="20"/>
        </w:rPr>
        <w:t>1.4. O custo estimado total da contratação é de</w:t>
      </w:r>
      <w:r w:rsidRPr="00CC2BE1">
        <w:rPr>
          <w:rFonts w:ascii="Verdana" w:eastAsia="Times New Roman" w:hAnsi="Verdana" w:cs="Times New Roman"/>
          <w:b/>
          <w:bCs/>
          <w:sz w:val="20"/>
          <w:szCs w:val="20"/>
          <w:lang w:eastAsia="en-US"/>
        </w:rPr>
        <w:t xml:space="preserve"> </w:t>
      </w:r>
      <w:r w:rsidRPr="00CC2BE1">
        <w:rPr>
          <w:rFonts w:ascii="Verdana" w:eastAsia="Times New Roman" w:hAnsi="Verdana" w:cs="Times New Roman"/>
          <w:sz w:val="20"/>
          <w:szCs w:val="20"/>
          <w:lang w:eastAsia="en-US"/>
        </w:rPr>
        <w:t xml:space="preserve">R$ 1.346,25 (um mil trezentos e quarenta e seis reais e vinte e cinco centavos) </w:t>
      </w:r>
      <w:r w:rsidRPr="00CC2BE1">
        <w:rPr>
          <w:rFonts w:ascii="Verdana" w:eastAsia="SimSun" w:hAnsi="Verdana" w:cs="Arial"/>
          <w:sz w:val="20"/>
          <w:szCs w:val="20"/>
        </w:rPr>
        <w:t>conforme custos unitários apostos nos orçamentos e no quadro comparativo de preços simples em anexo.</w:t>
      </w:r>
    </w:p>
    <w:p w14:paraId="292F9687" w14:textId="77777777" w:rsidR="00FD21D5" w:rsidRPr="00CC2BE1" w:rsidRDefault="00FD21D5" w:rsidP="00CC2BE1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1AE6ED8" w14:textId="77777777" w:rsidR="00FD21D5" w:rsidRPr="00CC2BE1" w:rsidRDefault="00000000" w:rsidP="00CC2BE1">
      <w:pPr>
        <w:spacing w:line="276" w:lineRule="auto"/>
        <w:rPr>
          <w:rFonts w:ascii="Verdana" w:hAnsi="Verdana"/>
          <w:b/>
          <w:bCs/>
          <w:sz w:val="20"/>
        </w:rPr>
      </w:pPr>
      <w:r w:rsidRPr="00CC2BE1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3BDF17FB" w14:textId="77777777" w:rsidR="00FD21D5" w:rsidRPr="00CC2BE1" w:rsidRDefault="00000000" w:rsidP="00CC2BE1">
      <w:pPr>
        <w:pStyle w:val="Nivel1"/>
        <w:numPr>
          <w:ilvl w:val="1"/>
          <w:numId w:val="1"/>
        </w:numPr>
        <w:spacing w:before="0" w:after="0"/>
        <w:ind w:left="0" w:firstLine="0"/>
        <w:rPr>
          <w:rFonts w:ascii="Verdana" w:hAnsi="Verdana" w:cs="Times New Roman"/>
          <w:b w:val="0"/>
          <w:color w:val="auto"/>
          <w:sz w:val="20"/>
          <w:szCs w:val="20"/>
          <w:lang w:eastAsia="zh-CN"/>
        </w:rPr>
      </w:pPr>
      <w:r w:rsidRPr="00CC2BE1">
        <w:rPr>
          <w:rFonts w:ascii="Verdana" w:hAnsi="Verdana" w:cs="Times New Roman"/>
          <w:b w:val="0"/>
          <w:color w:val="auto"/>
          <w:sz w:val="20"/>
          <w:szCs w:val="20"/>
          <w:lang w:eastAsia="zh-CN"/>
        </w:rPr>
        <w:t>A Fundamentação da Contratação e de seus quantitativos encontra-se pormenorizada em Tópico específico dos Estudos Técnicos Preliminares, apêndice deste Termo de Referência.</w:t>
      </w:r>
    </w:p>
    <w:p w14:paraId="78A7C4E8" w14:textId="77777777" w:rsidR="00FD21D5" w:rsidRPr="00CC2BE1" w:rsidRDefault="00FD21D5" w:rsidP="00CC2BE1">
      <w:pPr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</w:p>
    <w:p w14:paraId="5739F87C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CC2BE1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65FE7ECB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sz w:val="20"/>
        </w:rPr>
        <w:t>3.1. A descrição da solução como um todo, encontra-se pormenorizada em tópico específico dos Estudos Técnicos Preliminares, apêndice deste Termo de Referência.</w:t>
      </w:r>
    </w:p>
    <w:p w14:paraId="6F53121A" w14:textId="77777777" w:rsidR="00FD21D5" w:rsidRPr="00CC2BE1" w:rsidRDefault="00FD21D5" w:rsidP="00CC2BE1">
      <w:pPr>
        <w:spacing w:line="276" w:lineRule="auto"/>
        <w:ind w:left="574"/>
        <w:jc w:val="both"/>
        <w:rPr>
          <w:rFonts w:ascii="Verdana" w:hAnsi="Verdana" w:cs="Arial"/>
          <w:b/>
          <w:sz w:val="20"/>
          <w:u w:val="single"/>
        </w:rPr>
      </w:pPr>
    </w:p>
    <w:p w14:paraId="176DC70B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CC2BE1">
        <w:rPr>
          <w:rFonts w:ascii="Verdana" w:hAnsi="Verdana"/>
          <w:b/>
          <w:bCs/>
          <w:sz w:val="20"/>
        </w:rPr>
        <w:t>4. REQUISITOS DA CONTRATAÇÃO</w:t>
      </w:r>
    </w:p>
    <w:p w14:paraId="6979B926" w14:textId="77777777" w:rsidR="00FD21D5" w:rsidRPr="00CC2BE1" w:rsidRDefault="00000000" w:rsidP="00CC2BE1">
      <w:pPr>
        <w:shd w:val="clear" w:color="auto" w:fill="FFFFFF"/>
        <w:suppressAutoHyphens w:val="0"/>
        <w:spacing w:line="276" w:lineRule="auto"/>
        <w:ind w:hanging="57"/>
        <w:jc w:val="both"/>
        <w:rPr>
          <w:rFonts w:ascii="Verdana" w:eastAsia="Calibri" w:hAnsi="Verdana" w:cs="Arial"/>
          <w:sz w:val="20"/>
          <w:shd w:val="clear" w:color="auto" w:fill="FFFFFF"/>
          <w:lang w:eastAsia="zh-CN"/>
        </w:rPr>
      </w:pPr>
      <w:r w:rsidRPr="00CC2BE1">
        <w:rPr>
          <w:rFonts w:ascii="Verdana" w:eastAsia="Calibri" w:hAnsi="Verdana" w:cs="Arial"/>
          <w:sz w:val="20"/>
          <w:shd w:val="clear" w:color="auto" w:fill="FFFFFF"/>
          <w:lang w:eastAsia="zh-CN"/>
        </w:rPr>
        <w:t xml:space="preserve"> 4.1. A contratação deverá observar os seguintes requisitos:</w:t>
      </w:r>
    </w:p>
    <w:p w14:paraId="7DC0E3EE" w14:textId="77777777" w:rsidR="00FD21D5" w:rsidRPr="00CC2BE1" w:rsidRDefault="00000000" w:rsidP="00CC2BE1">
      <w:pPr>
        <w:tabs>
          <w:tab w:val="left" w:pos="206"/>
          <w:tab w:val="left" w:pos="563"/>
        </w:tabs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i/>
          <w:iCs/>
          <w:sz w:val="20"/>
        </w:rPr>
        <w:t>4.2.</w:t>
      </w:r>
      <w:r w:rsidRPr="00CC2BE1">
        <w:rPr>
          <w:rFonts w:ascii="Verdana" w:hAnsi="Verdana"/>
          <w:sz w:val="20"/>
        </w:rPr>
        <w:t xml:space="preserve"> Não haverá danos ao meio ambiente, uma vez que a aquisição não gerará tal problema para a Administração Pública.</w:t>
      </w:r>
    </w:p>
    <w:p w14:paraId="6BF52EB3" w14:textId="77777777" w:rsidR="00FD21D5" w:rsidRPr="00CC2BE1" w:rsidRDefault="00000000" w:rsidP="00CC2BE1">
      <w:pPr>
        <w:pStyle w:val="PargrafodaLista"/>
        <w:tabs>
          <w:tab w:val="left" w:pos="450"/>
        </w:tabs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CC2BE1">
        <w:rPr>
          <w:rFonts w:ascii="Verdana" w:hAnsi="Verdana"/>
          <w:sz w:val="20"/>
          <w:szCs w:val="20"/>
        </w:rPr>
        <w:t>4.3.</w:t>
      </w:r>
      <w:r w:rsidRPr="00CC2BE1">
        <w:rPr>
          <w:rFonts w:ascii="Verdana" w:hAnsi="Verdana"/>
          <w:i/>
          <w:iCs/>
          <w:sz w:val="20"/>
          <w:szCs w:val="20"/>
        </w:rPr>
        <w:t xml:space="preserve">  </w:t>
      </w:r>
      <w:r w:rsidRPr="00CC2BE1">
        <w:rPr>
          <w:rFonts w:ascii="Verdana" w:hAnsi="Verdana"/>
          <w:sz w:val="20"/>
          <w:szCs w:val="20"/>
        </w:rPr>
        <w:t xml:space="preserve">A aquisição se dará por </w:t>
      </w:r>
      <w:r w:rsidRPr="00CC2BE1">
        <w:rPr>
          <w:rFonts w:ascii="Verdana" w:eastAsia="Times New Roman" w:hAnsi="Verdana" w:cs="Times New Roman"/>
          <w:sz w:val="20"/>
          <w:szCs w:val="20"/>
        </w:rPr>
        <w:t xml:space="preserve">dispensa, conforme descrito no ETP e DFD anexo nos autos pela requerente </w:t>
      </w:r>
      <w:r w:rsidRPr="00CC2BE1">
        <w:rPr>
          <w:rFonts w:ascii="Verdana" w:hAnsi="Verdana"/>
          <w:sz w:val="20"/>
          <w:szCs w:val="20"/>
        </w:rPr>
        <w:t xml:space="preserve">(sendo sagrado vencedor, o fornecedor que apresentar o menor valor </w:t>
      </w:r>
      <w:r w:rsidRPr="00CC2BE1">
        <w:rPr>
          <w:rFonts w:ascii="Verdana" w:eastAsia="Times New Roman" w:hAnsi="Verdana" w:cs="Times New Roman"/>
          <w:sz w:val="20"/>
          <w:szCs w:val="20"/>
        </w:rPr>
        <w:t xml:space="preserve">por item </w:t>
      </w:r>
      <w:r w:rsidRPr="00CC2BE1">
        <w:rPr>
          <w:rFonts w:ascii="Verdana" w:hAnsi="Verdana"/>
          <w:sz w:val="20"/>
          <w:szCs w:val="20"/>
        </w:rPr>
        <w:t>a ser adquirido), com entrega única</w:t>
      </w:r>
      <w:r w:rsidRPr="00CC2BE1">
        <w:rPr>
          <w:rFonts w:ascii="Verdana" w:eastAsia="Times New Roman" w:hAnsi="Verdana" w:cs="Times New Roman"/>
          <w:sz w:val="20"/>
          <w:szCs w:val="20"/>
        </w:rPr>
        <w:t>, em até 15 (quinze) dias após a emissão da autorização de fornecimento emitida pelo Departamento de Compras e Contratos e a confirmação de recebimento pela empresa, conforme estabelecido no ETP e DFD em anexo.</w:t>
      </w:r>
    </w:p>
    <w:p w14:paraId="380D7201" w14:textId="77777777" w:rsidR="00FD21D5" w:rsidRPr="00CC2BE1" w:rsidRDefault="00000000" w:rsidP="00CC2BE1">
      <w:pPr>
        <w:shd w:val="clear" w:color="auto" w:fill="FFFFFF"/>
        <w:suppressAutoHyphens w:val="0"/>
        <w:spacing w:line="276" w:lineRule="auto"/>
        <w:ind w:hanging="57"/>
        <w:jc w:val="both"/>
        <w:rPr>
          <w:rFonts w:ascii="Verdana" w:hAnsi="Verdana"/>
          <w:sz w:val="20"/>
        </w:rPr>
      </w:pPr>
      <w:r w:rsidRPr="00CC2BE1">
        <w:rPr>
          <w:rFonts w:ascii="Verdana" w:eastAsia="Calibri" w:hAnsi="Verdana"/>
          <w:sz w:val="20"/>
          <w:shd w:val="clear" w:color="auto" w:fill="FFFFFF"/>
        </w:rPr>
        <w:t xml:space="preserve">4.4. A empresa fornecedora deverá entregar os objetos de qualidade de acordo com a especificação apresentada </w:t>
      </w:r>
      <w:r w:rsidRPr="00CC2BE1">
        <w:rPr>
          <w:rFonts w:ascii="Verdana" w:hAnsi="Verdana"/>
          <w:sz w:val="20"/>
        </w:rPr>
        <w:t xml:space="preserve">na autorização de fornecimento/execução, sem marcas e sem defeitos e </w:t>
      </w:r>
      <w:r w:rsidRPr="00CC2BE1">
        <w:rPr>
          <w:rFonts w:ascii="Verdana" w:eastAsia="Calibri" w:hAnsi="Verdana"/>
          <w:sz w:val="20"/>
          <w:shd w:val="clear" w:color="auto" w:fill="FFFFFF"/>
        </w:rPr>
        <w:t>em perfeitas condições de uso de acordo com as normas técnicas e de segurança vigentes, em perfeita condição de uso, sem marcas ou defeitos que possam comprometer sua qualidade.</w:t>
      </w:r>
    </w:p>
    <w:p w14:paraId="76DB5645" w14:textId="77777777" w:rsidR="00FD21D5" w:rsidRPr="00CC2BE1" w:rsidRDefault="00000000" w:rsidP="00CC2BE1">
      <w:pPr>
        <w:pStyle w:val="PargrafodaLista"/>
        <w:shd w:val="clear" w:color="auto" w:fill="FFFFFF"/>
        <w:suppressAutoHyphens w:val="0"/>
        <w:ind w:left="57" w:hanging="57"/>
        <w:jc w:val="both"/>
        <w:rPr>
          <w:rFonts w:ascii="Verdana" w:hAnsi="Verdana"/>
          <w:sz w:val="20"/>
          <w:szCs w:val="20"/>
        </w:rPr>
      </w:pPr>
      <w:r w:rsidRPr="00CC2BE1">
        <w:rPr>
          <w:rFonts w:ascii="Verdana" w:hAnsi="Verdana"/>
          <w:sz w:val="20"/>
          <w:szCs w:val="20"/>
          <w:shd w:val="clear" w:color="auto" w:fill="FFFFFF"/>
        </w:rPr>
        <w:t>4.5</w:t>
      </w:r>
      <w:r w:rsidRPr="00CC2BE1">
        <w:rPr>
          <w:rFonts w:ascii="Verdana" w:hAnsi="Verdana"/>
          <w:b/>
          <w:bCs/>
          <w:sz w:val="20"/>
          <w:szCs w:val="20"/>
          <w:shd w:val="clear" w:color="auto" w:fill="FFFFFF"/>
        </w:rPr>
        <w:t xml:space="preserve">. </w:t>
      </w:r>
      <w:r w:rsidRPr="00CC2BE1">
        <w:rPr>
          <w:rFonts w:ascii="Verdana" w:hAnsi="Verdana"/>
          <w:sz w:val="20"/>
          <w:szCs w:val="20"/>
          <w:shd w:val="clear" w:color="auto" w:fill="FFFFFF"/>
        </w:rPr>
        <w:t>A contratação deverá obedecer, no que couber, ao disposto na Lei nº 14.133/2021 e suas alterações.</w:t>
      </w:r>
    </w:p>
    <w:p w14:paraId="578980F6" w14:textId="77777777" w:rsidR="00FD21D5" w:rsidRPr="00CC2BE1" w:rsidRDefault="00000000" w:rsidP="00CC2BE1">
      <w:pPr>
        <w:pStyle w:val="PargrafodaLista"/>
        <w:tabs>
          <w:tab w:val="left" w:pos="567"/>
        </w:tabs>
        <w:ind w:left="-22"/>
        <w:jc w:val="both"/>
        <w:rPr>
          <w:rFonts w:ascii="Verdana" w:hAnsi="Verdana"/>
          <w:sz w:val="20"/>
          <w:szCs w:val="20"/>
        </w:rPr>
      </w:pPr>
      <w:r w:rsidRPr="00CC2BE1">
        <w:rPr>
          <w:rFonts w:ascii="Verdana" w:hAnsi="Verdana"/>
          <w:sz w:val="20"/>
          <w:szCs w:val="20"/>
        </w:rPr>
        <w:t xml:space="preserve">4.6. A empresa </w:t>
      </w:r>
      <w:r w:rsidRPr="00CC2BE1">
        <w:rPr>
          <w:rFonts w:ascii="Verdana" w:eastAsia="Times New Roman" w:hAnsi="Verdana" w:cs="Times New Roman"/>
          <w:sz w:val="20"/>
          <w:szCs w:val="20"/>
        </w:rPr>
        <w:t>ganhadora</w:t>
      </w:r>
      <w:r w:rsidRPr="00CC2BE1">
        <w:rPr>
          <w:rFonts w:ascii="Verdana" w:hAnsi="Verdana"/>
          <w:sz w:val="20"/>
          <w:szCs w:val="20"/>
        </w:rPr>
        <w:t xml:space="preserve"> deverá entregar </w:t>
      </w:r>
      <w:r w:rsidRPr="00CC2BE1">
        <w:rPr>
          <w:rFonts w:ascii="Verdana" w:eastAsia="Times New Roman" w:hAnsi="Verdana" w:cs="Times New Roman"/>
          <w:sz w:val="20"/>
          <w:szCs w:val="20"/>
        </w:rPr>
        <w:t>os itens</w:t>
      </w:r>
      <w:r w:rsidRPr="00CC2BE1">
        <w:rPr>
          <w:rFonts w:ascii="Verdana" w:hAnsi="Verdana"/>
          <w:sz w:val="20"/>
          <w:szCs w:val="20"/>
        </w:rPr>
        <w:t xml:space="preserve"> na data estipulada na autorização de fornecimento/execução emitida pelo Departamento de Compras e Contratos.</w:t>
      </w:r>
    </w:p>
    <w:p w14:paraId="51254CC9" w14:textId="77777777" w:rsidR="00FD21D5" w:rsidRPr="00CC2BE1" w:rsidRDefault="00000000" w:rsidP="00CC2BE1">
      <w:pPr>
        <w:pStyle w:val="PargrafodaLista"/>
        <w:ind w:left="-22"/>
        <w:jc w:val="both"/>
        <w:rPr>
          <w:rFonts w:ascii="Verdana" w:hAnsi="Verdana"/>
          <w:sz w:val="20"/>
          <w:szCs w:val="20"/>
        </w:rPr>
      </w:pPr>
      <w:r w:rsidRPr="00CC2BE1">
        <w:rPr>
          <w:rFonts w:ascii="Verdana" w:hAnsi="Verdana"/>
          <w:sz w:val="20"/>
          <w:szCs w:val="20"/>
        </w:rPr>
        <w:t>4.7. Não será admitida a subcontratação do objeto contratual.</w:t>
      </w:r>
    </w:p>
    <w:p w14:paraId="1EFF98AF" w14:textId="77777777" w:rsidR="00FD21D5" w:rsidRPr="00CC2BE1" w:rsidRDefault="00000000" w:rsidP="00CC2BE1">
      <w:pPr>
        <w:tabs>
          <w:tab w:val="left" w:pos="133"/>
        </w:tabs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sz w:val="20"/>
        </w:rPr>
        <w:t>4.8. Não haverá exigência da garantia da contratação dos arts. 96 e seguintes da Lei nº 14.133/21.</w:t>
      </w:r>
    </w:p>
    <w:p w14:paraId="4E9126FF" w14:textId="77777777" w:rsidR="00FD21D5" w:rsidRPr="00CC2BE1" w:rsidRDefault="00000000" w:rsidP="00CC2BE1">
      <w:pPr>
        <w:tabs>
          <w:tab w:val="left" w:pos="133"/>
        </w:tabs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sz w:val="20"/>
        </w:rPr>
        <w:t>4.9. Não haverá reajustamento de preços dos produtos adquiridos.</w:t>
      </w:r>
    </w:p>
    <w:p w14:paraId="3191F209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sz w:val="20"/>
        </w:rPr>
        <w:t>4.10. No valor unitário de cada item, deverá estar incluso os valores necessários com insumos, logística e mão de obra.</w:t>
      </w:r>
    </w:p>
    <w:p w14:paraId="46FEFE3D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 w:cs="Arial"/>
          <w:sz w:val="20"/>
        </w:rPr>
        <w:lastRenderedPageBreak/>
        <w:t>4.11. Na execução/</w:t>
      </w:r>
      <w:r w:rsidRPr="00CC2BE1">
        <w:rPr>
          <w:rFonts w:ascii="Verdana" w:hAnsi="Verdana" w:cs="Arial"/>
          <w:sz w:val="20"/>
          <w:lang w:eastAsia="zh-CN"/>
        </w:rPr>
        <w:t>entrega</w:t>
      </w:r>
      <w:r w:rsidRPr="00CC2BE1">
        <w:rPr>
          <w:rFonts w:ascii="Verdana" w:hAnsi="Verdana" w:cs="Arial"/>
          <w:sz w:val="20"/>
        </w:rPr>
        <w:t>, a CONTRATADA deve respeitar:</w:t>
      </w:r>
    </w:p>
    <w:p w14:paraId="3F6C4220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 w:cs="Arial"/>
          <w:sz w:val="20"/>
        </w:rPr>
        <w:t xml:space="preserve">a) </w:t>
      </w:r>
      <w:r w:rsidRPr="00CC2BE1">
        <w:rPr>
          <w:rFonts w:ascii="Verdana" w:hAnsi="Verdana" w:cs="Arial"/>
          <w:sz w:val="20"/>
          <w:lang w:eastAsia="zh-CN"/>
        </w:rPr>
        <w:t>Fornecer os itens em perfeitas condições de uso, sem nenhuma avaria que comprometa a sua qualidade;</w:t>
      </w:r>
    </w:p>
    <w:p w14:paraId="3731A8E8" w14:textId="1F77BA70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 w:cs="Arial"/>
          <w:sz w:val="20"/>
          <w:lang w:eastAsia="zh-CN"/>
        </w:rPr>
        <w:t xml:space="preserve">b) Fornecer os itens conforme a cotação de preços; </w:t>
      </w:r>
    </w:p>
    <w:p w14:paraId="0729999C" w14:textId="7A0B52E3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 w:cs="Arial"/>
          <w:sz w:val="20"/>
          <w:lang w:eastAsia="zh-CN"/>
        </w:rPr>
        <w:t xml:space="preserve">c) Realizar a entrega dos produtos dentro do prazo determinado, sendo de sua total responsabilidade os custos com a </w:t>
      </w:r>
      <w:r w:rsidR="00A74DB4" w:rsidRPr="00CC2BE1">
        <w:rPr>
          <w:rFonts w:ascii="Verdana" w:hAnsi="Verdana" w:cs="Arial"/>
          <w:sz w:val="20"/>
          <w:lang w:eastAsia="zh-CN"/>
        </w:rPr>
        <w:t>logística</w:t>
      </w:r>
      <w:r w:rsidRPr="00CC2BE1">
        <w:rPr>
          <w:rFonts w:ascii="Verdana" w:hAnsi="Verdana" w:cs="Arial"/>
          <w:sz w:val="20"/>
          <w:lang w:eastAsia="zh-CN"/>
        </w:rPr>
        <w:t>;</w:t>
      </w:r>
    </w:p>
    <w:p w14:paraId="61F6BA87" w14:textId="601EBBC6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eastAsia="Arial" w:hAnsi="Verdana" w:cs="Arial"/>
          <w:sz w:val="20"/>
        </w:rPr>
        <w:t>d) Cotar e fornecer produtos de qualidade e que seja</w:t>
      </w:r>
      <w:r w:rsidR="00A74DB4">
        <w:rPr>
          <w:rFonts w:ascii="Verdana" w:eastAsia="Arial" w:hAnsi="Verdana" w:cs="Arial"/>
          <w:sz w:val="20"/>
        </w:rPr>
        <w:t>m</w:t>
      </w:r>
      <w:r w:rsidRPr="00CC2BE1">
        <w:rPr>
          <w:rFonts w:ascii="Verdana" w:eastAsia="Arial" w:hAnsi="Verdana" w:cs="Arial"/>
          <w:sz w:val="20"/>
        </w:rPr>
        <w:t xml:space="preserve"> compatíveis com os equipamentos que estão em uso;</w:t>
      </w:r>
    </w:p>
    <w:p w14:paraId="515ECA79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eastAsia="Arial" w:hAnsi="Verdana" w:cs="Arial"/>
          <w:sz w:val="20"/>
        </w:rPr>
        <w:t>e) Realizar substituição dos produtos que foram entregues danificados em até 05 dias, se for o caso.</w:t>
      </w:r>
    </w:p>
    <w:p w14:paraId="3C8A6058" w14:textId="77777777" w:rsidR="00FD21D5" w:rsidRPr="00CC2BE1" w:rsidRDefault="00FD21D5" w:rsidP="00CC2BE1">
      <w:pPr>
        <w:spacing w:line="276" w:lineRule="auto"/>
        <w:jc w:val="both"/>
        <w:rPr>
          <w:rFonts w:ascii="Verdana" w:hAnsi="Verdana"/>
          <w:sz w:val="20"/>
        </w:rPr>
      </w:pPr>
    </w:p>
    <w:p w14:paraId="239EE863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b/>
          <w:bCs/>
          <w:sz w:val="20"/>
        </w:rPr>
        <w:tab/>
        <w:t>4.12. Da qualificação técnica.</w:t>
      </w:r>
    </w:p>
    <w:p w14:paraId="2245DE55" w14:textId="6E30C5BC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sz w:val="20"/>
        </w:rPr>
        <w:t xml:space="preserve">4.12.1. </w:t>
      </w:r>
      <w:r w:rsidRPr="00CC2BE1">
        <w:rPr>
          <w:rFonts w:ascii="Verdana" w:hAnsi="Verdana"/>
          <w:sz w:val="20"/>
          <w:lang w:eastAsia="zh-CN"/>
        </w:rPr>
        <w:t>Comprovação de aptidão para desempenho de atividade pertinente e compatível com o objeto da aquisição.</w:t>
      </w:r>
    </w:p>
    <w:p w14:paraId="6D6F177A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eastAsia="Arial" w:hAnsi="Verdana" w:cs="Arial"/>
          <w:sz w:val="20"/>
        </w:rPr>
        <w:t>4.12.2</w:t>
      </w:r>
      <w:r w:rsidRPr="00CC2BE1">
        <w:rPr>
          <w:rFonts w:ascii="Verdana" w:eastAsia="Arial" w:hAnsi="Verdana" w:cs="Arial"/>
          <w:b/>
          <w:bCs/>
          <w:sz w:val="20"/>
        </w:rPr>
        <w:t xml:space="preserve">. </w:t>
      </w:r>
      <w:r w:rsidRPr="00CC2BE1">
        <w:rPr>
          <w:rFonts w:ascii="Verdana" w:eastAsia="Arial" w:hAnsi="Verdana" w:cs="Arial"/>
          <w:sz w:val="20"/>
        </w:rPr>
        <w:t>Registro da pessoa jurídica (CONTRATADA) nos órgãos competentes e Conselho Regional da classe, se for o caso.</w:t>
      </w:r>
    </w:p>
    <w:p w14:paraId="59E490CA" w14:textId="77777777" w:rsidR="00FD21D5" w:rsidRPr="00CC2BE1" w:rsidRDefault="00FD21D5" w:rsidP="00CC2BE1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0937DC2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CC2BE1">
        <w:rPr>
          <w:rFonts w:ascii="Verdana" w:hAnsi="Verdana"/>
          <w:b/>
          <w:bCs/>
          <w:sz w:val="20"/>
        </w:rPr>
        <w:t>5. MODELO DE EXECUÇÃO CONTRATUAL</w:t>
      </w:r>
    </w:p>
    <w:p w14:paraId="254C564B" w14:textId="77777777" w:rsidR="00FD21D5" w:rsidRPr="00CC2BE1" w:rsidRDefault="00000000" w:rsidP="00CC2BE1">
      <w:pPr>
        <w:pStyle w:val="PargrafodaLista"/>
        <w:tabs>
          <w:tab w:val="left" w:pos="0"/>
          <w:tab w:val="left" w:pos="450"/>
        </w:tabs>
        <w:ind w:left="-57" w:firstLine="57"/>
        <w:jc w:val="both"/>
        <w:rPr>
          <w:rFonts w:ascii="Verdana" w:hAnsi="Verdana"/>
          <w:sz w:val="20"/>
          <w:szCs w:val="20"/>
        </w:rPr>
      </w:pPr>
      <w:r w:rsidRPr="00CC2BE1">
        <w:rPr>
          <w:rFonts w:ascii="Verdana" w:hAnsi="Verdana" w:cs="Times New Roman"/>
          <w:iCs/>
          <w:sz w:val="20"/>
          <w:szCs w:val="20"/>
        </w:rPr>
        <w:t>5.1.</w:t>
      </w:r>
      <w:r w:rsidRPr="00CC2BE1">
        <w:rPr>
          <w:rFonts w:ascii="Verdana" w:hAnsi="Verdana" w:cs="Times New Roman"/>
          <w:bCs/>
          <w:iCs/>
          <w:sz w:val="20"/>
          <w:szCs w:val="20"/>
        </w:rPr>
        <w:t xml:space="preserve"> O prazo </w:t>
      </w:r>
      <w:r w:rsidRPr="00CC2BE1">
        <w:rPr>
          <w:rFonts w:ascii="Verdana" w:eastAsia="Times New Roman" w:hAnsi="Verdana" w:cs="Times New Roman"/>
          <w:bCs/>
          <w:iCs/>
          <w:sz w:val="20"/>
          <w:szCs w:val="20"/>
        </w:rPr>
        <w:t>de entrega do objeto</w:t>
      </w:r>
      <w:r w:rsidRPr="00CC2BE1">
        <w:rPr>
          <w:rFonts w:ascii="Verdana" w:hAnsi="Verdana" w:cs="Times New Roman"/>
          <w:bCs/>
          <w:iCs/>
          <w:sz w:val="20"/>
          <w:szCs w:val="20"/>
        </w:rPr>
        <w:t xml:space="preserve"> será </w:t>
      </w:r>
      <w:r w:rsidRPr="00CC2BE1">
        <w:rPr>
          <w:rFonts w:ascii="Verdana" w:eastAsia="Times New Roman" w:hAnsi="Verdana" w:cs="Times New Roman"/>
          <w:bCs/>
          <w:iCs/>
          <w:sz w:val="20"/>
          <w:szCs w:val="20"/>
        </w:rPr>
        <w:t>de 15 (quinze) dias, contados</w:t>
      </w:r>
      <w:r w:rsidRPr="00CC2BE1">
        <w:rPr>
          <w:rFonts w:ascii="Verdana" w:hAnsi="Verdana" w:cs="Times New Roman"/>
          <w:bCs/>
          <w:iCs/>
          <w:sz w:val="20"/>
          <w:szCs w:val="20"/>
        </w:rPr>
        <w:t xml:space="preserve"> a partir da confirmação de recebimento da autorização de fornecimento/execução emitida pelo Departamento de Compras e Contratos.</w:t>
      </w:r>
    </w:p>
    <w:p w14:paraId="7C97346A" w14:textId="77777777" w:rsidR="00FD21D5" w:rsidRPr="00CC2BE1" w:rsidRDefault="00000000" w:rsidP="00CC2BE1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sz w:val="20"/>
        </w:rPr>
        <w:t>5.2. O objeto deverá ser entregue no seguinte endereço:</w:t>
      </w:r>
    </w:p>
    <w:p w14:paraId="4FC2B70D" w14:textId="4B434166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 w:cs="Arial"/>
          <w:sz w:val="20"/>
          <w:lang w:eastAsia="zh-CN"/>
        </w:rPr>
        <w:t xml:space="preserve">- DEPARTAMENTO DE ALMOXARIFADO CENTRAL, PREFEITURA MUNICIPAL DE SÃO GABRIEL DA PALHA, localizado na Praça Vicente Glazar, 159 – Bairro Glória, </w:t>
      </w:r>
      <w:r w:rsidRPr="00CC2BE1">
        <w:rPr>
          <w:rFonts w:ascii="Verdana" w:hAnsi="Verdana" w:cs="Arial"/>
          <w:sz w:val="20"/>
        </w:rPr>
        <w:t>São Gabriel da Palha – ES, CEP 29.780-000</w:t>
      </w:r>
    </w:p>
    <w:p w14:paraId="7BF540F7" w14:textId="77777777" w:rsidR="00FD21D5" w:rsidRPr="00CC2BE1" w:rsidRDefault="00000000" w:rsidP="00CC2BE1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sz w:val="20"/>
        </w:rPr>
        <w:t xml:space="preserve"> - Telefone de contato: (27) 99975-6571 / 9991-3498</w:t>
      </w:r>
    </w:p>
    <w:p w14:paraId="0ACA3C5E" w14:textId="77777777" w:rsidR="00FD21D5" w:rsidRPr="00CC2BE1" w:rsidRDefault="00000000" w:rsidP="00CC2BE1">
      <w:pPr>
        <w:tabs>
          <w:tab w:val="left" w:pos="508"/>
        </w:tabs>
        <w:spacing w:line="276" w:lineRule="auto"/>
        <w:ind w:left="20"/>
        <w:jc w:val="both"/>
        <w:rPr>
          <w:rFonts w:ascii="Verdana" w:hAnsi="Verdana"/>
          <w:sz w:val="20"/>
        </w:rPr>
      </w:pPr>
      <w:r w:rsidRPr="00CC2BE1">
        <w:rPr>
          <w:rStyle w:val="Hyperlink"/>
          <w:rFonts w:ascii="Verdana" w:hAnsi="Verdana"/>
          <w:color w:val="auto"/>
          <w:sz w:val="20"/>
          <w:u w:val="none"/>
        </w:rPr>
        <w:t xml:space="preserve"> - E-mail:assistenciasgp@gmail.com</w:t>
      </w:r>
    </w:p>
    <w:p w14:paraId="0B7AA6B6" w14:textId="77777777" w:rsidR="00FD21D5" w:rsidRPr="00CC2BE1" w:rsidRDefault="00000000" w:rsidP="00CC2BE1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iCs/>
          <w:sz w:val="20"/>
        </w:rPr>
        <w:t xml:space="preserve"> - Responsável: Secretaria Municipal de Assistência, Desenvolvimento Social e Família</w:t>
      </w:r>
    </w:p>
    <w:p w14:paraId="7B5A4F4F" w14:textId="77777777" w:rsidR="00FD21D5" w:rsidRPr="00CC2BE1" w:rsidRDefault="00000000" w:rsidP="00CC2BE1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CC2BE1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CC2BE1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CC2BE1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05 (cinco) dias de antecedência para que qualquer pleito de prorrogação de prazo seja analisado, ressalvadas situações de caso fortuito e </w:t>
      </w:r>
      <w:r w:rsidRPr="00CC2BE1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CC2BE1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52A17692" w14:textId="16AAAD5D" w:rsidR="00FD21D5" w:rsidRPr="00CC2BE1" w:rsidRDefault="00000000" w:rsidP="00CC2BE1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CC2BE1">
        <w:rPr>
          <w:rFonts w:ascii="Verdana" w:hAnsi="Verdana" w:cs="Times New Roman"/>
          <w:color w:val="auto"/>
          <w:sz w:val="20"/>
          <w:szCs w:val="20"/>
        </w:rPr>
        <w:t>5.4.</w:t>
      </w:r>
      <w:r w:rsidRPr="00CC2BE1">
        <w:rPr>
          <w:rFonts w:ascii="Verdana" w:hAnsi="Verdana" w:cs="Times New Roman"/>
          <w:bCs/>
          <w:color w:val="auto"/>
          <w:sz w:val="20"/>
          <w:szCs w:val="20"/>
        </w:rPr>
        <w:t xml:space="preserve"> Os itens serão recebidos pelo(a) responsável do Departamento de Almoxarifado, para acompanhamento e fiscalização e posterior verificação de sua conformidade com as especificações constantes neste Termo de Referência e na proposta.</w:t>
      </w:r>
    </w:p>
    <w:p w14:paraId="174E9609" w14:textId="77777777" w:rsidR="00FD21D5" w:rsidRPr="00CC2BE1" w:rsidRDefault="00000000" w:rsidP="00CC2BE1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CC2BE1">
        <w:rPr>
          <w:rFonts w:ascii="Verdana" w:hAnsi="Verdana"/>
          <w:sz w:val="20"/>
          <w:szCs w:val="20"/>
        </w:rPr>
        <w:t xml:space="preserve">5.5. A conferência </w:t>
      </w:r>
      <w:r w:rsidRPr="00CC2BE1">
        <w:rPr>
          <w:rFonts w:ascii="Verdana" w:eastAsia="Times New Roman" w:hAnsi="Verdana" w:cs="Times New Roman"/>
          <w:sz w:val="20"/>
          <w:szCs w:val="20"/>
        </w:rPr>
        <w:t>dos itens</w:t>
      </w:r>
      <w:r w:rsidRPr="00CC2BE1">
        <w:rPr>
          <w:rFonts w:ascii="Verdana" w:hAnsi="Verdana"/>
          <w:sz w:val="20"/>
          <w:szCs w:val="20"/>
        </w:rPr>
        <w:t xml:space="preserve"> deverá ser acompanhada por um servidor </w:t>
      </w:r>
      <w:r w:rsidRPr="00CC2BE1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CC2BE1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3CDE8653" w14:textId="2CC98D6C" w:rsidR="00FD21D5" w:rsidRPr="00CC2BE1" w:rsidRDefault="00000000" w:rsidP="00CC2BE1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CC2BE1">
        <w:rPr>
          <w:rFonts w:ascii="Verdana" w:hAnsi="Verdana" w:cs="Times New Roman"/>
          <w:color w:val="auto"/>
          <w:sz w:val="20"/>
          <w:szCs w:val="20"/>
        </w:rPr>
        <w:t>5.6.</w:t>
      </w:r>
      <w:r w:rsidRPr="00CC2BE1"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demandante, às suas custas.</w:t>
      </w:r>
    </w:p>
    <w:p w14:paraId="3FD3FAB0" w14:textId="77777777" w:rsidR="00FD21D5" w:rsidRPr="00CC2BE1" w:rsidRDefault="00000000" w:rsidP="00CC2BE1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CC2BE1">
        <w:rPr>
          <w:rFonts w:ascii="Verdana" w:hAnsi="Verdana"/>
          <w:sz w:val="20"/>
          <w:szCs w:val="20"/>
        </w:rPr>
        <w:t>5.7.</w:t>
      </w:r>
      <w:r w:rsidRPr="00CC2BE1">
        <w:rPr>
          <w:rFonts w:ascii="Verdana" w:hAnsi="Verdana"/>
          <w:b/>
          <w:bCs/>
          <w:sz w:val="20"/>
          <w:szCs w:val="20"/>
        </w:rPr>
        <w:t xml:space="preserve"> </w:t>
      </w:r>
      <w:r w:rsidRPr="00CC2BE1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CC2BE1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4245184A" w14:textId="77777777" w:rsidR="00FD21D5" w:rsidRPr="00CC2BE1" w:rsidRDefault="00000000" w:rsidP="00CC2BE1">
      <w:pPr>
        <w:pStyle w:val="Nivel2"/>
        <w:spacing w:before="0" w:after="0"/>
        <w:rPr>
          <w:rFonts w:ascii="Verdana" w:hAnsi="Verdana" w:cs="Times New Roman"/>
          <w:iCs/>
          <w:color w:val="auto"/>
          <w:sz w:val="20"/>
          <w:szCs w:val="20"/>
        </w:rPr>
      </w:pPr>
      <w:r w:rsidRPr="00CC2BE1">
        <w:rPr>
          <w:rFonts w:ascii="Verdana" w:hAnsi="Verdana" w:cs="Times New Roman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 w14:paraId="6FC1AD5D" w14:textId="77777777" w:rsidR="00FD21D5" w:rsidRPr="00CC2BE1" w:rsidRDefault="00000000" w:rsidP="00CC2BE1">
      <w:pPr>
        <w:pStyle w:val="Nivel2"/>
        <w:spacing w:before="0" w:after="0"/>
        <w:rPr>
          <w:rFonts w:ascii="Verdana" w:hAnsi="Verdana" w:cs="Times New Roman"/>
          <w:iCs/>
          <w:color w:val="auto"/>
          <w:sz w:val="20"/>
          <w:szCs w:val="20"/>
        </w:rPr>
      </w:pPr>
      <w:r w:rsidRPr="00CC2BE1">
        <w:rPr>
          <w:rFonts w:ascii="Verdana" w:hAnsi="Verdana" w:cs="Times New Roman"/>
          <w:iCs/>
          <w:color w:val="auto"/>
          <w:sz w:val="20"/>
          <w:szCs w:val="20"/>
        </w:rPr>
        <w:t>5.9. Não se verifica contratações correlatas ou interdependentes.</w:t>
      </w:r>
    </w:p>
    <w:p w14:paraId="7424CADC" w14:textId="77777777" w:rsidR="00FD21D5" w:rsidRPr="00CC2BE1" w:rsidRDefault="00FD21D5" w:rsidP="00CC2BE1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</w:p>
    <w:p w14:paraId="42874059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b/>
          <w:bCs/>
          <w:sz w:val="20"/>
        </w:rPr>
        <w:lastRenderedPageBreak/>
        <w:t>6 .</w:t>
      </w:r>
      <w:r w:rsidRPr="00CC2BE1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59BC7BDC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 w:cs="Arial"/>
          <w:sz w:val="20"/>
        </w:rPr>
        <w:t>6.1. A especificação</w:t>
      </w:r>
      <w:r w:rsidRPr="00CC2BE1">
        <w:rPr>
          <w:rFonts w:ascii="Verdana" w:hAnsi="Verdana" w:cs="Arial"/>
          <w:sz w:val="20"/>
          <w:lang w:eastAsia="zh-CN"/>
        </w:rPr>
        <w:t xml:space="preserve"> dos itens </w:t>
      </w:r>
      <w:r w:rsidRPr="00CC2BE1">
        <w:rPr>
          <w:rFonts w:ascii="Verdana" w:hAnsi="Verdana" w:cs="Arial"/>
          <w:sz w:val="20"/>
        </w:rPr>
        <w:t>contidos no ETP e neste Termo de Referência, foi estudada para atender a todas as necessidades apresentadas, garantindo a qualidade do produto ofertado, facilidade na participação de empresas ofertantes, atendimento das necessidades da secretaria e agilidade na entrega do fornecedor.</w:t>
      </w:r>
    </w:p>
    <w:p w14:paraId="2EE8857C" w14:textId="77777777" w:rsidR="00FD21D5" w:rsidRPr="00CC2BE1" w:rsidRDefault="00000000" w:rsidP="00CC2BE1">
      <w:pPr>
        <w:spacing w:line="276" w:lineRule="auto"/>
        <w:jc w:val="both"/>
        <w:rPr>
          <w:rFonts w:ascii="Verdana" w:hAnsi="Verdana" w:cs="Arial"/>
          <w:sz w:val="20"/>
          <w:lang w:eastAsia="zh-CN"/>
        </w:rPr>
      </w:pPr>
      <w:r w:rsidRPr="00CC2BE1">
        <w:rPr>
          <w:rFonts w:ascii="Verdana" w:hAnsi="Verdana" w:cs="Arial"/>
          <w:sz w:val="20"/>
          <w:lang w:eastAsia="zh-CN"/>
        </w:rPr>
        <w:t>6.2. Não será necessário a celebração de contrato.</w:t>
      </w:r>
    </w:p>
    <w:p w14:paraId="2955A25E" w14:textId="77777777" w:rsidR="00FD21D5" w:rsidRPr="00CC2BE1" w:rsidRDefault="00FD21D5" w:rsidP="00CC2BE1">
      <w:pPr>
        <w:spacing w:line="276" w:lineRule="auto"/>
        <w:jc w:val="both"/>
        <w:rPr>
          <w:rFonts w:ascii="Verdana" w:hAnsi="Verdana"/>
          <w:sz w:val="20"/>
        </w:rPr>
      </w:pPr>
    </w:p>
    <w:p w14:paraId="5542AC17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 w:cs="Arial"/>
          <w:b/>
          <w:bCs/>
          <w:sz w:val="20"/>
        </w:rPr>
        <w:t>7. OBRIGAÇÕES DO CONTRATANTE</w:t>
      </w:r>
    </w:p>
    <w:p w14:paraId="79D0D42E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CC2BE1">
        <w:rPr>
          <w:rFonts w:ascii="Verdana" w:hAnsi="Verdana" w:cs="Verdana"/>
          <w:iCs/>
          <w:sz w:val="20"/>
          <w:lang w:eastAsia="en-US"/>
        </w:rPr>
        <w:t>7.1. Cumprir todos os compromissos financeiros assumidos com a CONTRATADA.</w:t>
      </w:r>
    </w:p>
    <w:p w14:paraId="5B68E324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C2BE1">
        <w:rPr>
          <w:rFonts w:ascii="Verdana" w:hAnsi="Verdana" w:cs="Verdana"/>
          <w:iCs/>
          <w:sz w:val="20"/>
          <w:lang w:eastAsia="en-US"/>
        </w:rPr>
        <w:t>7.2. Comunicar à CONTRATADA toda e qualquer situação que fuja ao fiel cumprimento</w:t>
      </w:r>
    </w:p>
    <w:p w14:paraId="61DED4C9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CC2BE1">
        <w:rPr>
          <w:rFonts w:ascii="Verdana" w:hAnsi="Verdana" w:cs="Verdana"/>
          <w:iCs/>
          <w:sz w:val="20"/>
          <w:lang w:eastAsia="en-US"/>
        </w:rPr>
        <w:t>deste Termo de Referência pela mesma, dando, sempre que possível, orientações para sanar quaisquer vícios.</w:t>
      </w:r>
    </w:p>
    <w:p w14:paraId="3C9614C3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C2BE1">
        <w:rPr>
          <w:rFonts w:ascii="Verdana" w:hAnsi="Verdana" w:cs="Verdana"/>
          <w:iCs/>
          <w:sz w:val="20"/>
          <w:lang w:eastAsia="en-US"/>
        </w:rPr>
        <w:t>7.3. Emitir notificação, no prazo de 5 (cinco) dias úteis, contados a partir da ciência do fato, sobre ocorrência de irregularidades na execução do contrato ou entrega, convocando a CONTRATADA para sanar tais irregularidades.</w:t>
      </w:r>
    </w:p>
    <w:p w14:paraId="64A74C56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C2BE1">
        <w:rPr>
          <w:rFonts w:ascii="Verdana" w:hAnsi="Verdana" w:cs="Verdana"/>
          <w:iCs/>
          <w:sz w:val="20"/>
          <w:lang w:eastAsia="en-US"/>
        </w:rPr>
        <w:t>7.4. Receber e avaliar o objeto, pronunciando-se acerca do atendimento ou não das especificações estabelecidas neste Termo de Referência.</w:t>
      </w:r>
    </w:p>
    <w:p w14:paraId="012874BC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C2BE1">
        <w:rPr>
          <w:rFonts w:ascii="Verdana" w:hAnsi="Verdana" w:cs="Verdana"/>
          <w:iCs/>
          <w:sz w:val="20"/>
          <w:lang w:eastAsia="en-US"/>
        </w:rPr>
        <w:t>7.5. Atuar de forma ampla e completa no acompanhamento da execução do objeto.</w:t>
      </w:r>
    </w:p>
    <w:p w14:paraId="0812FC95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C2BE1">
        <w:rPr>
          <w:rFonts w:ascii="Verdana" w:hAnsi="Verdana" w:cs="Verdana"/>
          <w:iCs/>
          <w:sz w:val="20"/>
          <w:lang w:eastAsia="en-US"/>
        </w:rPr>
        <w:t>7.6. Prestar, por meio da Assessoria de Comunicação, esclarecimentos e informações necessárias à CONTRATADA no sentido de contribuir com a mesma para a plena execução do objeto.</w:t>
      </w:r>
    </w:p>
    <w:p w14:paraId="5B70A104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CC2BE1">
        <w:rPr>
          <w:rFonts w:ascii="Verdana" w:hAnsi="Verdana" w:cs="Verdana"/>
          <w:iCs/>
          <w:sz w:val="20"/>
          <w:lang w:eastAsia="en-US"/>
        </w:rPr>
        <w:t>7.7. Atestar nota fiscal/fatura mensal em concordância com o fornecimento dos equipamentos e as condições estabelecidas no contrato, a fim de que seja efetuado o devido pagamento pelo setor.</w:t>
      </w:r>
    </w:p>
    <w:p w14:paraId="0ADE0756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C2BE1">
        <w:rPr>
          <w:rFonts w:ascii="Verdana" w:hAnsi="Verdana" w:cs="Verdana"/>
          <w:iCs/>
          <w:sz w:val="20"/>
          <w:lang w:eastAsia="en-US"/>
        </w:rPr>
        <w:t>7.8. Fiscalizar o cumprimento das obrigações assumidas pela CONTRATADA.</w:t>
      </w:r>
    </w:p>
    <w:p w14:paraId="02CC2731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C2BE1">
        <w:rPr>
          <w:rFonts w:ascii="Verdana" w:hAnsi="Verdana" w:cs="Verdana"/>
          <w:iCs/>
          <w:sz w:val="20"/>
          <w:lang w:eastAsia="en-US"/>
        </w:rPr>
        <w:t>7.9. Efetuar, por escrito, solicitação de reparo/troca à CONTRATADA quando ocorrer</w:t>
      </w:r>
    </w:p>
    <w:p w14:paraId="6D083813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CC2BE1">
        <w:rPr>
          <w:rFonts w:ascii="Verdana" w:hAnsi="Verdana" w:cs="Verdana"/>
          <w:iCs/>
          <w:sz w:val="20"/>
          <w:lang w:eastAsia="en-US"/>
        </w:rPr>
        <w:t>defeito, dentro do prazo da garantia estipulada.</w:t>
      </w:r>
    </w:p>
    <w:p w14:paraId="6F5C105C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sz w:val="20"/>
          <w:lang w:eastAsia="en-US"/>
        </w:rPr>
      </w:pPr>
      <w:r w:rsidRPr="00CC2BE1">
        <w:rPr>
          <w:rFonts w:ascii="Verdana" w:hAnsi="Verdana" w:cs="Verdana"/>
          <w:sz w:val="20"/>
          <w:lang w:eastAsia="en-US"/>
        </w:rPr>
        <w:t>7.10. O CONTRATANTE não responderá por quaisquer compromissos assumidos pela</w:t>
      </w:r>
    </w:p>
    <w:p w14:paraId="39EC9A13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sz w:val="20"/>
          <w:lang w:eastAsia="en-US"/>
        </w:rPr>
      </w:pPr>
      <w:r w:rsidRPr="00CC2BE1">
        <w:rPr>
          <w:rFonts w:ascii="Verdana" w:hAnsi="Verdana" w:cs="Verdana"/>
          <w:sz w:val="20"/>
          <w:lang w:eastAsia="en-US"/>
        </w:rPr>
        <w:t>CONTRATADA com terceiros, ainda que vinculados à execução do presente objeto, bem</w:t>
      </w:r>
    </w:p>
    <w:p w14:paraId="44DFA019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sz w:val="20"/>
          <w:lang w:eastAsia="en-US"/>
        </w:rPr>
      </w:pPr>
      <w:r w:rsidRPr="00CC2BE1">
        <w:rPr>
          <w:rFonts w:ascii="Verdana" w:hAnsi="Verdana" w:cs="Verdana"/>
          <w:sz w:val="20"/>
          <w:lang w:eastAsia="en-US"/>
        </w:rPr>
        <w:t>como por qualquer dano causado a terceiros em decorrência de ato da CONTRATADA, de seus empregados, prepostos ou subordinados.</w:t>
      </w:r>
    </w:p>
    <w:p w14:paraId="520DA6B6" w14:textId="77777777" w:rsidR="00FD21D5" w:rsidRPr="00CC2BE1" w:rsidRDefault="00FD21D5" w:rsidP="00CC2BE1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</w:p>
    <w:p w14:paraId="70C186D4" w14:textId="77777777" w:rsidR="00FD21D5" w:rsidRPr="00CC2BE1" w:rsidRDefault="00000000" w:rsidP="00CC2BE1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CC2BE1">
        <w:rPr>
          <w:rFonts w:ascii="Verdana" w:hAnsi="Verdana" w:cs="Arial"/>
          <w:b/>
          <w:bCs/>
          <w:sz w:val="20"/>
        </w:rPr>
        <w:t>8. OBRIGAÇÕES DA CONTRATADA</w:t>
      </w:r>
    </w:p>
    <w:p w14:paraId="4B5E76BD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CC2BE1">
        <w:rPr>
          <w:rFonts w:ascii="Verdana" w:hAnsi="Verdana" w:cs="Verdana"/>
          <w:iCs/>
          <w:sz w:val="20"/>
          <w:lang w:eastAsia="en-US"/>
        </w:rPr>
        <w:t>8.1. Entregar o objeto de forma pessoal ou por pessoa (física ou jurídica) na qualidade de seu representante direto, não podendo transferir a terceiros, nem mesmo à Empresa</w:t>
      </w:r>
    </w:p>
    <w:p w14:paraId="01FE1717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CC2BE1">
        <w:rPr>
          <w:rFonts w:ascii="Verdana" w:hAnsi="Verdana" w:cs="Verdana"/>
          <w:iCs/>
          <w:sz w:val="20"/>
          <w:lang w:eastAsia="en-US"/>
        </w:rPr>
        <w:t>Brasileira de Correios e Telégrafos, a sua execução.</w:t>
      </w:r>
    </w:p>
    <w:p w14:paraId="0BC88C73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CC2BE1">
        <w:rPr>
          <w:rFonts w:ascii="Verdana" w:hAnsi="Verdana" w:cs="Verdana"/>
          <w:iCs/>
          <w:sz w:val="20"/>
          <w:lang w:eastAsia="en-US"/>
        </w:rPr>
        <w:t>8.1.1. Valendo-se a CONTRATADA de terceiros para efetuar a entrega dos equipamentos, o CONTRATANTE, por meio de representante, poderá recusar o recebimento, sem exclusão das sanções cabíveis.</w:t>
      </w:r>
    </w:p>
    <w:p w14:paraId="27C0C902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C2BE1">
        <w:rPr>
          <w:rFonts w:ascii="Verdana" w:hAnsi="Verdana" w:cs="Verdana"/>
          <w:iCs/>
          <w:sz w:val="20"/>
          <w:lang w:eastAsia="en-US"/>
        </w:rPr>
        <w:t>8.2. Respeitar os prazos, condições e especificações estabelecidas neste Termo de</w:t>
      </w:r>
    </w:p>
    <w:p w14:paraId="29EC2929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CC2BE1">
        <w:rPr>
          <w:rFonts w:ascii="Verdana" w:hAnsi="Verdana" w:cs="Verdana"/>
          <w:iCs/>
          <w:sz w:val="20"/>
          <w:lang w:eastAsia="en-US"/>
        </w:rPr>
        <w:t>Referência.</w:t>
      </w:r>
    </w:p>
    <w:p w14:paraId="63F3D382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C2BE1">
        <w:rPr>
          <w:rFonts w:ascii="Verdana" w:hAnsi="Verdana" w:cs="Verdana"/>
          <w:iCs/>
          <w:sz w:val="20"/>
          <w:lang w:eastAsia="en-US"/>
        </w:rPr>
        <w:t>8.3. Entregar os equipamentos acondicionados em embalagens originais, devidamente identificadas e lacradas.</w:t>
      </w:r>
    </w:p>
    <w:p w14:paraId="1C0620F8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C2BE1">
        <w:rPr>
          <w:rFonts w:ascii="Verdana" w:hAnsi="Verdana" w:cs="Verdana"/>
          <w:iCs/>
          <w:sz w:val="20"/>
          <w:lang w:eastAsia="en-US"/>
        </w:rPr>
        <w:lastRenderedPageBreak/>
        <w:t>8.4. Fazer acompanhar o respectivo manual do usuário dos equipamentos com uma versão em português.</w:t>
      </w:r>
    </w:p>
    <w:p w14:paraId="322B9A1E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C2BE1">
        <w:rPr>
          <w:rFonts w:ascii="Verdana" w:hAnsi="Verdana" w:cs="Verdana"/>
          <w:iCs/>
          <w:sz w:val="20"/>
          <w:lang w:eastAsia="en-US"/>
        </w:rPr>
        <w:t>8.5. Responsabilizar-se por eventuais danos causados aos equipamentos nos procedimentos de transporte, guarda e entrega.</w:t>
      </w:r>
    </w:p>
    <w:p w14:paraId="4DC44A70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C2BE1">
        <w:rPr>
          <w:rFonts w:ascii="Verdana" w:hAnsi="Verdana" w:cs="Verdana"/>
          <w:iCs/>
          <w:sz w:val="20"/>
          <w:lang w:eastAsia="en-US"/>
        </w:rPr>
        <w:t>8.6. Comunicar, no prazo mínimo de 48 (quarenta e oito) horas de antecedência, a ocorrência de casos fortuitos que impeçam ou atrasem a execução do estabelecido neste Termo de Referência, no tocante à entrega dos equipamentos.</w:t>
      </w:r>
    </w:p>
    <w:p w14:paraId="7E6886D9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C2BE1">
        <w:rPr>
          <w:rFonts w:ascii="Verdana" w:hAnsi="Verdana" w:cs="Verdana"/>
          <w:iCs/>
          <w:sz w:val="20"/>
          <w:lang w:eastAsia="en-US"/>
        </w:rPr>
        <w:t>8.7. Responsabilizar-se pelos custos referentes ao transporte e guarda dos equipamentos antes de sua entrega no local indicado.</w:t>
      </w:r>
    </w:p>
    <w:p w14:paraId="0B0A1CB6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CC2BE1">
        <w:rPr>
          <w:rFonts w:ascii="Verdana" w:hAnsi="Verdana" w:cs="Verdana"/>
          <w:iCs/>
          <w:sz w:val="20"/>
          <w:lang w:eastAsia="en-US"/>
        </w:rPr>
        <w:t>8.8. Manter-se, durante a vigência do contrato, todas as condições exigidas para habilitação, em observância à legislação vigente.</w:t>
      </w:r>
    </w:p>
    <w:p w14:paraId="1DFC188F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CC2BE1">
        <w:rPr>
          <w:rFonts w:ascii="Verdana" w:hAnsi="Verdana" w:cs="Verdana"/>
          <w:iCs/>
          <w:sz w:val="20"/>
          <w:lang w:eastAsia="en-US"/>
        </w:rPr>
        <w:t>8.9. Prestar esclarecimentos técnicos à secretaria requisitante no que se refere ao objeto da aquisição, sempre que solicitada.</w:t>
      </w:r>
    </w:p>
    <w:p w14:paraId="6B46E064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CC2BE1">
        <w:rPr>
          <w:rFonts w:ascii="Verdana" w:hAnsi="Verdana" w:cs="Verdana"/>
          <w:iCs/>
          <w:sz w:val="20"/>
          <w:lang w:eastAsia="en-US"/>
        </w:rPr>
        <w:t>8.10. Responsabilizar-se integralmente pelos encargos trabalhistas, previdenciários, fiscais, comerciais e de responsabilidade civil, bem como outros encargos, taxas e impostos decorrentes da execução do contrato.</w:t>
      </w:r>
    </w:p>
    <w:p w14:paraId="191B503F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C2BE1">
        <w:rPr>
          <w:rFonts w:ascii="Verdana" w:hAnsi="Verdana" w:cs="Verdana"/>
          <w:iCs/>
          <w:sz w:val="20"/>
          <w:lang w:eastAsia="en-US"/>
        </w:rPr>
        <w:t>8.11. Apresentar à requisitante, inclusive para fins de liberação do pagamento, notas fiscais de todos os equipamentos.</w:t>
      </w:r>
    </w:p>
    <w:p w14:paraId="47E2345D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CC2BE1">
        <w:rPr>
          <w:rFonts w:ascii="Verdana" w:hAnsi="Verdana" w:cs="Verdana"/>
          <w:iCs/>
          <w:sz w:val="20"/>
          <w:lang w:eastAsia="en-US"/>
        </w:rPr>
        <w:t>8.12. Responsabilizar-se pelos ônus resultantes de quaisquer ações, demandas, custos e despesas decorrentes de danos ocorridos por dolo ou culpa sua ou de qualquer de seus empregados e pressupostos, obrigando-se igualmente por quaisquer responsabilidades decorrentes de ações judiciais movidas por terceiros, que lhe venham a ser exigida por força de Lei.</w:t>
      </w:r>
    </w:p>
    <w:p w14:paraId="4BFFA575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CC2BE1">
        <w:rPr>
          <w:rFonts w:ascii="Verdana" w:hAnsi="Verdana" w:cs="Verdana"/>
          <w:iCs/>
          <w:sz w:val="20"/>
          <w:lang w:eastAsia="en-US"/>
        </w:rPr>
        <w:t>8.13. Que sejam observados os requisitos ambientais para a obtenção de certificação do</w:t>
      </w:r>
    </w:p>
    <w:p w14:paraId="297B52E5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CC2BE1">
        <w:rPr>
          <w:rFonts w:ascii="Verdana" w:hAnsi="Verdana" w:cs="Verdana"/>
          <w:iCs/>
          <w:sz w:val="20"/>
          <w:lang w:eastAsia="en-US"/>
        </w:rPr>
        <w:t>Instituto Nacional de Metrologia, Normalização e Qualidade Industrial – INMETRO, como produtos sustentáveis ou de menor impacto ambiental em relação aos seus similares.</w:t>
      </w:r>
    </w:p>
    <w:p w14:paraId="7B27E96A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  <w:r w:rsidRPr="00CC2BE1">
        <w:rPr>
          <w:rFonts w:ascii="Verdana" w:hAnsi="Verdana" w:cs="Verdana"/>
          <w:iCs/>
          <w:sz w:val="20"/>
          <w:lang w:eastAsia="en-US"/>
        </w:rPr>
        <w:t>8.14. Que os bens devam ser, preferencialmente, acondicionados em embalagem individual adequada, com o menor volume possível, que utilize materiais recicláveis, de forma a garantir a máxima proteção durante o transporte e o armazenamento.</w:t>
      </w:r>
    </w:p>
    <w:p w14:paraId="453279A0" w14:textId="77777777" w:rsidR="00FD21D5" w:rsidRPr="00CC2BE1" w:rsidRDefault="00FD21D5" w:rsidP="00CC2BE1">
      <w:pPr>
        <w:tabs>
          <w:tab w:val="left" w:pos="0"/>
        </w:tabs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3C70BB2E" w14:textId="77777777" w:rsidR="00FD21D5" w:rsidRPr="00CC2BE1" w:rsidRDefault="00000000" w:rsidP="00CC2BE1">
      <w:pPr>
        <w:tabs>
          <w:tab w:val="left" w:pos="0"/>
        </w:tabs>
        <w:spacing w:line="276" w:lineRule="auto"/>
        <w:rPr>
          <w:rFonts w:ascii="Verdana" w:hAnsi="Verdana" w:cs="Arial"/>
          <w:b/>
          <w:bCs/>
          <w:sz w:val="20"/>
        </w:rPr>
      </w:pPr>
      <w:r w:rsidRPr="00CC2BE1">
        <w:rPr>
          <w:rFonts w:ascii="Verdana" w:hAnsi="Verdana" w:cs="Arial"/>
          <w:b/>
          <w:bCs/>
          <w:sz w:val="20"/>
        </w:rPr>
        <w:t>9. RESULTADOS PRETENDIDOS</w:t>
      </w:r>
    </w:p>
    <w:p w14:paraId="4BC99533" w14:textId="697803C2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 w:cs="Arial"/>
          <w:sz w:val="20"/>
        </w:rPr>
        <w:t>9.1.</w:t>
      </w:r>
      <w:r w:rsidR="00A74DB4">
        <w:rPr>
          <w:rFonts w:ascii="Verdana" w:hAnsi="Verdana" w:cs="Arial"/>
          <w:sz w:val="20"/>
        </w:rPr>
        <w:t xml:space="preserve"> </w:t>
      </w:r>
      <w:r w:rsidR="00A74DB4" w:rsidRPr="00CC2BE1">
        <w:rPr>
          <w:rFonts w:ascii="Verdana" w:hAnsi="Verdana" w:cs="Arial"/>
          <w:sz w:val="20"/>
        </w:rPr>
        <w:t>Os resultados pretendidos com a aquisição têm</w:t>
      </w:r>
      <w:r w:rsidRPr="00CC2BE1">
        <w:rPr>
          <w:rFonts w:ascii="Verdana" w:hAnsi="Verdana" w:cs="Arial"/>
          <w:sz w:val="20"/>
        </w:rPr>
        <w:t xml:space="preserve"> como finalidade garantir a segurança do equipamento que é </w:t>
      </w:r>
      <w:r w:rsidR="00A74DB4" w:rsidRPr="00CC2BE1">
        <w:rPr>
          <w:rFonts w:ascii="Verdana" w:hAnsi="Verdana" w:cs="Arial"/>
          <w:sz w:val="20"/>
        </w:rPr>
        <w:t>constantemente</w:t>
      </w:r>
      <w:r w:rsidRPr="00CC2BE1">
        <w:rPr>
          <w:rFonts w:ascii="Verdana" w:hAnsi="Verdana" w:cs="Arial"/>
          <w:sz w:val="20"/>
        </w:rPr>
        <w:t xml:space="preserve"> utilizado pelas </w:t>
      </w:r>
      <w:r w:rsidRPr="00CC2BE1">
        <w:rPr>
          <w:rFonts w:ascii="Verdana" w:hAnsi="Verdana" w:cs="Arial"/>
          <w:sz w:val="20"/>
          <w:lang w:eastAsia="zh-CN"/>
        </w:rPr>
        <w:t xml:space="preserve">crianças e adolescentes acolhidas. </w:t>
      </w:r>
    </w:p>
    <w:p w14:paraId="0F6D95EE" w14:textId="77777777" w:rsidR="00FD21D5" w:rsidRPr="00CC2BE1" w:rsidRDefault="00FD21D5" w:rsidP="00CC2BE1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A1D7B1D" w14:textId="77777777" w:rsidR="00FD21D5" w:rsidRPr="00CC2BE1" w:rsidRDefault="00000000" w:rsidP="00CC2BE1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CC2BE1">
        <w:rPr>
          <w:rFonts w:ascii="Verdana" w:hAnsi="Verdana" w:cs="Arial"/>
          <w:b/>
          <w:bCs/>
          <w:sz w:val="20"/>
        </w:rPr>
        <w:t>10. REGULARIDADE FISCAL E TRABALHISTA</w:t>
      </w:r>
    </w:p>
    <w:p w14:paraId="5808F574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 w:cs="Arial"/>
          <w:sz w:val="20"/>
        </w:rPr>
        <w:t>10.1. Cópia de inscrição no Cadastro de Pessoas Jurídicas – CNPJ.</w:t>
      </w:r>
    </w:p>
    <w:p w14:paraId="6ABD4EF6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7B8B1BD0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 w:cs="Arial"/>
          <w:sz w:val="20"/>
        </w:rPr>
        <w:t xml:space="preserve">10.3.Prova de regularidade com a Fazenda Estadual, que poderá ser solicitada no site </w:t>
      </w:r>
      <w:hyperlink r:id="rId7">
        <w:r w:rsidRPr="00CC2BE1">
          <w:rPr>
            <w:rFonts w:ascii="Verdana" w:hAnsi="Verdana" w:cs="Arial"/>
            <w:sz w:val="20"/>
          </w:rPr>
          <w:t>https://internet.sefaz.es.gov.br</w:t>
        </w:r>
      </w:hyperlink>
      <w:r w:rsidRPr="00CC2BE1">
        <w:rPr>
          <w:rFonts w:ascii="Verdana" w:hAnsi="Verdana" w:cs="Arial"/>
          <w:sz w:val="20"/>
        </w:rPr>
        <w:t>;</w:t>
      </w:r>
    </w:p>
    <w:p w14:paraId="22B702B6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61EFB53D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</w:t>
      </w:r>
      <w:r w:rsidRPr="00CC2BE1">
        <w:rPr>
          <w:rFonts w:ascii="Verdana" w:hAnsi="Verdana" w:cs="Arial"/>
          <w:sz w:val="20"/>
        </w:rPr>
        <w:lastRenderedPageBreak/>
        <w:t xml:space="preserve">Trabalho, aprovada pelo Decreto-Lei n.º 5.452, de 1º de maio de 1943, que poderá ser retirada no site </w:t>
      </w:r>
      <w:hyperlink r:id="rId8">
        <w:r w:rsidRPr="00CC2BE1">
          <w:rPr>
            <w:rStyle w:val="Hyperlink"/>
            <w:rFonts w:ascii="Verdana" w:hAnsi="Verdana" w:cs="Arial"/>
            <w:color w:val="auto"/>
            <w:sz w:val="20"/>
            <w:u w:val="none"/>
          </w:rPr>
          <w:t>http://www.tst.jus.br</w:t>
        </w:r>
      </w:hyperlink>
      <w:r w:rsidRPr="00CC2BE1">
        <w:rPr>
          <w:rFonts w:ascii="Verdana" w:hAnsi="Verdana" w:cs="Arial"/>
          <w:sz w:val="20"/>
        </w:rPr>
        <w:t>.</w:t>
      </w:r>
    </w:p>
    <w:p w14:paraId="4408DD0C" w14:textId="3DD3FFE1" w:rsidR="00FD21D5" w:rsidRDefault="00FD21D5" w:rsidP="00CC2BE1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090C23F2" w14:textId="31CBC026" w:rsidR="00A74DB4" w:rsidRDefault="00A74DB4" w:rsidP="00CC2BE1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70974559" w14:textId="77777777" w:rsidR="00A74DB4" w:rsidRPr="00CC2BE1" w:rsidRDefault="00A74DB4" w:rsidP="00CC2BE1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2314E0D0" w14:textId="77777777" w:rsidR="00FD21D5" w:rsidRPr="00CC2BE1" w:rsidRDefault="00000000" w:rsidP="00CC2BE1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CC2BE1">
        <w:rPr>
          <w:rFonts w:ascii="Verdana" w:hAnsi="Verdana" w:cs="Arial"/>
          <w:b/>
          <w:bCs/>
          <w:sz w:val="20"/>
        </w:rPr>
        <w:t>11. DAS SANÇÕES ADMINISTRATIVAS</w:t>
      </w:r>
    </w:p>
    <w:p w14:paraId="73016207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iCs/>
          <w:sz w:val="20"/>
        </w:rPr>
        <w:t>11.1. Comete infração administrativa o fornecedor/prestador de serviço que cometer quaisquer das infrações previstas no art. 155 da Lei nº 14.133, de 2021, quais sejam:</w:t>
      </w:r>
    </w:p>
    <w:p w14:paraId="171A97EA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iCs/>
          <w:sz w:val="20"/>
        </w:rPr>
        <w:t>11.1.1. Dar causa à inexecução parcial do contrato.</w:t>
      </w:r>
    </w:p>
    <w:p w14:paraId="724298BD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iCs/>
          <w:sz w:val="20"/>
        </w:rPr>
        <w:t>11.1.2. Dar causa à inexecução parcial que cause grave dano à Administração, ao funcionamento dos serviços públicos ou ao interesse coletivo.</w:t>
      </w:r>
    </w:p>
    <w:p w14:paraId="7FEA755B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iCs/>
          <w:sz w:val="20"/>
        </w:rPr>
        <w:t>11.1.3. Dar causa à inexecução total;</w:t>
      </w:r>
    </w:p>
    <w:p w14:paraId="60A51712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iCs/>
          <w:sz w:val="20"/>
        </w:rPr>
        <w:t>11.1.4. Deixar de entregar a documentação exigida para o certame.</w:t>
      </w:r>
    </w:p>
    <w:p w14:paraId="387306D9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iCs/>
          <w:sz w:val="20"/>
        </w:rPr>
        <w:t>11.1.5. Não manter a proposta, salvo em decorrência de fato superveniente devidamente justificado.</w:t>
      </w:r>
    </w:p>
    <w:p w14:paraId="2FDA8F98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iCs/>
          <w:sz w:val="20"/>
        </w:rPr>
        <w:t xml:space="preserve">11.1.6. Não celebrar o contrato ou não entregar a documentação exigida para a contratação, quando convocado dentro do prazo de validade de sua proposta. </w:t>
      </w:r>
    </w:p>
    <w:p w14:paraId="6EC38F1C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iCs/>
          <w:sz w:val="20"/>
        </w:rPr>
        <w:t>11.1.7. Ensejar o retardamento da execução ou da entrega do objeto sem motivo justificado,</w:t>
      </w:r>
    </w:p>
    <w:p w14:paraId="5F561DA8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iCs/>
          <w:sz w:val="20"/>
        </w:rPr>
        <w:t>11.1.8. Apresentar declaração ou documentação falsa exigida para o certame ou prestar declaração falsa durante O CERTAME ou a execução do objeto.</w:t>
      </w:r>
    </w:p>
    <w:p w14:paraId="05BC92DF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iCs/>
          <w:sz w:val="20"/>
        </w:rPr>
      </w:pPr>
      <w:r w:rsidRPr="00CC2BE1">
        <w:rPr>
          <w:rFonts w:ascii="Verdana" w:hAnsi="Verdana"/>
          <w:iCs/>
          <w:sz w:val="20"/>
        </w:rPr>
        <w:t>11.1.9. Fraudar o certame ou praticar ato fraudulento na execução do objeto.</w:t>
      </w:r>
    </w:p>
    <w:p w14:paraId="2E5B2A83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iCs/>
          <w:sz w:val="20"/>
        </w:rPr>
        <w:t>11.1.10. Comportar-se de modo inidôneo ou cometer fraude de qualquer natureza.</w:t>
      </w:r>
    </w:p>
    <w:p w14:paraId="7A7AB196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iCs/>
          <w:sz w:val="20"/>
        </w:rPr>
        <w:t>11.1.10.1. Considera-se comportamento inidôneo, entre outros, a declaração falsa quanto às condições de participação, quanto ao enquadramento como ME/EPP ou o conluio entre os fornecedores, em qualquer momento do certame, mesmo após o encerramento da fase de lances.</w:t>
      </w:r>
    </w:p>
    <w:p w14:paraId="4FFBCB11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iCs/>
          <w:sz w:val="20"/>
        </w:rPr>
        <w:t>11.1.11. Praticar atos ilícitos com vistas a frustrar os objetivos deste certame.</w:t>
      </w:r>
    </w:p>
    <w:p w14:paraId="09AA2385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iCs/>
          <w:sz w:val="20"/>
        </w:rPr>
        <w:t>11.1.12. Praticar ato lesivo previsto no art. 5º da Lei nº 12.846, de 1º de agosto de 2013.</w:t>
      </w:r>
    </w:p>
    <w:p w14:paraId="5F215EB6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iCs/>
          <w:sz w:val="20"/>
        </w:rPr>
        <w:t>11.1.13. O fornecedor que cometer qualquer das infrações discriminadas nos subitens anteriores ficará sujeito, sem prejuízo da responsabilidade civil e criminal, às seguintes sanções:</w:t>
      </w:r>
    </w:p>
    <w:p w14:paraId="1E3B4B34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iCs/>
          <w:sz w:val="20"/>
        </w:rPr>
      </w:pPr>
      <w:r w:rsidRPr="00CC2BE1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63C0D09F" w14:textId="77777777" w:rsidR="00FD21D5" w:rsidRPr="00CC2BE1" w:rsidRDefault="00000000" w:rsidP="00CC2BE1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11.1.7 e 20% (vinte por cento), se cometidas infrações previstas nos itens 11.1.8 a 11.1.12; </w:t>
      </w:r>
    </w:p>
    <w:p w14:paraId="77104F95" w14:textId="77777777" w:rsidR="00FD21D5" w:rsidRPr="00CC2BE1" w:rsidRDefault="00000000" w:rsidP="00CC2BE1">
      <w:pPr>
        <w:spacing w:line="276" w:lineRule="auto"/>
        <w:ind w:left="-57"/>
        <w:jc w:val="both"/>
        <w:rPr>
          <w:rFonts w:ascii="Verdana" w:hAnsi="Verdana"/>
          <w:iCs/>
          <w:sz w:val="20"/>
        </w:rPr>
      </w:pPr>
      <w:r w:rsidRPr="00CC2BE1"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47C9EF94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28F8E2B3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iCs/>
          <w:sz w:val="20"/>
        </w:rPr>
      </w:pPr>
      <w:r w:rsidRPr="00CC2BE1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6F1DB003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iCs/>
          <w:sz w:val="20"/>
        </w:rPr>
      </w:pPr>
      <w:r w:rsidRPr="00CC2BE1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</w:t>
      </w:r>
      <w:r w:rsidRPr="00CC2BE1">
        <w:rPr>
          <w:rFonts w:ascii="Verdana" w:hAnsi="Verdana"/>
          <w:iCs/>
          <w:sz w:val="20"/>
        </w:rPr>
        <w:lastRenderedPageBreak/>
        <w:t>federativos, pelo prazo mínimo de 03 (três) anos e máximo de 06 (seis) anos, nos casos dos subitens 11.1.2 a 11.1.12, deste Termo de Referência.</w:t>
      </w:r>
    </w:p>
    <w:p w14:paraId="60F64BC3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iCs/>
          <w:sz w:val="20"/>
        </w:rPr>
        <w:t>11.3. Na aplicação das sanções serão considerados:</w:t>
      </w:r>
    </w:p>
    <w:p w14:paraId="63C56E99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iCs/>
          <w:sz w:val="20"/>
        </w:rPr>
        <w:t>11.3.1. A natureza e a gravidade da infração cometida.</w:t>
      </w:r>
    </w:p>
    <w:p w14:paraId="2830DFF7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iCs/>
          <w:sz w:val="20"/>
        </w:rPr>
      </w:pPr>
      <w:r w:rsidRPr="00CC2BE1">
        <w:rPr>
          <w:rFonts w:ascii="Verdana" w:hAnsi="Verdana"/>
          <w:iCs/>
          <w:sz w:val="20"/>
        </w:rPr>
        <w:t>11.3.2. As peculiaridades do caso concreto.</w:t>
      </w:r>
    </w:p>
    <w:p w14:paraId="760CCE49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iCs/>
          <w:sz w:val="20"/>
        </w:rPr>
      </w:pPr>
      <w:r w:rsidRPr="00CC2BE1">
        <w:rPr>
          <w:rFonts w:ascii="Verdana" w:hAnsi="Verdana"/>
          <w:iCs/>
          <w:sz w:val="20"/>
        </w:rPr>
        <w:t>11.3.3. As circunstâncias agravantes ou atenuantes.</w:t>
      </w:r>
    </w:p>
    <w:p w14:paraId="6452B244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iCs/>
          <w:sz w:val="20"/>
        </w:rPr>
      </w:pPr>
      <w:r w:rsidRPr="00CC2BE1">
        <w:rPr>
          <w:rFonts w:ascii="Verdana" w:hAnsi="Verdana"/>
          <w:iCs/>
          <w:sz w:val="20"/>
        </w:rPr>
        <w:t>11.3.4. Os danos que dela provierem para a Administração Pública.</w:t>
      </w:r>
    </w:p>
    <w:p w14:paraId="538DBC55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iCs/>
          <w:sz w:val="20"/>
        </w:rPr>
        <w:t>11.3.5. A implantação ou o aperfeiçoamento de programa de integridade, conforme normas e orientações dos órgãos de controle.</w:t>
      </w:r>
    </w:p>
    <w:p w14:paraId="7F7EFCB7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iCs/>
          <w:sz w:val="20"/>
        </w:rPr>
      </w:pPr>
      <w:r w:rsidRPr="00CC2BE1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45B1F1A4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216DC5DA" w14:textId="77777777" w:rsidR="00FD21D5" w:rsidRPr="00CC2BE1" w:rsidRDefault="00FD21D5" w:rsidP="00CC2BE1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B4BFA2A" w14:textId="77777777" w:rsidR="00FD21D5" w:rsidRPr="00CC2BE1" w:rsidRDefault="00000000" w:rsidP="00CC2BE1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b/>
          <w:bCs/>
          <w:sz w:val="20"/>
          <w:lang w:eastAsia="en-US"/>
        </w:rPr>
        <w:t>12. DA HABILITAÇÃO</w:t>
      </w:r>
      <w:r w:rsidRPr="00CC2BE1">
        <w:rPr>
          <w:rFonts w:ascii="Verdana" w:hAnsi="Verdana"/>
          <w:sz w:val="20"/>
          <w:lang w:eastAsia="en-US"/>
        </w:rPr>
        <w:t xml:space="preserve"> </w:t>
      </w:r>
    </w:p>
    <w:p w14:paraId="7CC8D90C" w14:textId="77777777" w:rsidR="00FD21D5" w:rsidRPr="00CC2BE1" w:rsidRDefault="00000000" w:rsidP="00CC2BE1">
      <w:pPr>
        <w:spacing w:line="276" w:lineRule="auto"/>
        <w:ind w:left="-79"/>
        <w:jc w:val="both"/>
        <w:rPr>
          <w:rFonts w:ascii="Verdana" w:hAnsi="Verdana" w:cs="Verdana"/>
          <w:sz w:val="20"/>
          <w:lang w:eastAsia="ar-SA"/>
        </w:rPr>
      </w:pPr>
      <w:r w:rsidRPr="00CC2BE1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403B9F9D" w14:textId="77777777" w:rsidR="00FD21D5" w:rsidRPr="00CC2BE1" w:rsidRDefault="00000000" w:rsidP="00CC2BE1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  <w:lang w:eastAsia="ar-SA"/>
        </w:rPr>
      </w:pPr>
      <w:r w:rsidRPr="00CC2BE1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4A67266C" w14:textId="77777777" w:rsidR="00FD21D5" w:rsidRPr="00CC2BE1" w:rsidRDefault="00000000" w:rsidP="00CC2BE1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C2BE1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9">
        <w:r w:rsidRPr="00CC2BE1">
          <w:rPr>
            <w:rFonts w:ascii="Verdana" w:hAnsi="Verdana" w:cs="Verdana"/>
            <w:sz w:val="20"/>
            <w:szCs w:val="20"/>
            <w:lang w:eastAsia="ar-SA"/>
          </w:rPr>
          <w:t>www.portaldatransparencia.gov.br/ceis</w:t>
        </w:r>
      </w:hyperlink>
      <w:r w:rsidRPr="00CC2BE1">
        <w:rPr>
          <w:rFonts w:ascii="Verdana" w:hAnsi="Verdana" w:cs="Verdana"/>
          <w:sz w:val="20"/>
          <w:szCs w:val="20"/>
          <w:lang w:eastAsia="ar-SA"/>
        </w:rPr>
        <w:t>);</w:t>
      </w:r>
    </w:p>
    <w:p w14:paraId="7239D5A6" w14:textId="77777777" w:rsidR="00FD21D5" w:rsidRPr="00CC2BE1" w:rsidRDefault="00000000" w:rsidP="00CC2BE1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C2BE1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0">
        <w:r w:rsidRPr="00CC2BE1">
          <w:rPr>
            <w:rFonts w:ascii="Verdana" w:hAnsi="Verdana" w:cs="Verdana"/>
            <w:sz w:val="20"/>
            <w:szCs w:val="20"/>
            <w:lang w:eastAsia="ar-SA"/>
          </w:rPr>
          <w:t>www.cnj.jus.br/improbidade_adm/consultar_requerido.php</w:t>
        </w:r>
      </w:hyperlink>
      <w:r w:rsidRPr="00CC2BE1">
        <w:rPr>
          <w:rFonts w:ascii="Verdana" w:hAnsi="Verdana" w:cs="Verdana"/>
          <w:sz w:val="20"/>
          <w:szCs w:val="20"/>
          <w:lang w:eastAsia="ar-SA"/>
        </w:rPr>
        <w:t>).</w:t>
      </w:r>
    </w:p>
    <w:p w14:paraId="2FC62808" w14:textId="77777777" w:rsidR="00FD21D5" w:rsidRPr="00CC2BE1" w:rsidRDefault="00000000" w:rsidP="00CC2BE1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  <w:lang w:eastAsia="ar-SA"/>
        </w:rPr>
      </w:pPr>
      <w:r w:rsidRPr="00CC2BE1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5FFA95F1" w14:textId="77777777" w:rsidR="00FD21D5" w:rsidRPr="00CC2BE1" w:rsidRDefault="00000000" w:rsidP="00CC2BE1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 w:cs="Verdana"/>
          <w:sz w:val="20"/>
          <w:lang w:eastAsia="ar-SA"/>
        </w:rPr>
        <w:t>e) Cadastro de empresas inid</w:t>
      </w:r>
      <w:r w:rsidRPr="00CC2BE1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1">
        <w:r w:rsidRPr="00CC2BE1">
          <w:rPr>
            <w:rFonts w:ascii="Verdana" w:hAnsi="Verdana" w:cs="Verdana"/>
            <w:sz w:val="20"/>
          </w:rPr>
          <w:t>https://www.tcees.tc.br/portal-da-transparencia/consultas/lista-de</w:t>
        </w:r>
      </w:hyperlink>
      <w:r w:rsidRPr="00CC2BE1">
        <w:rPr>
          <w:rFonts w:ascii="Verdana" w:hAnsi="Verdana" w:cs="Verdana"/>
          <w:sz w:val="20"/>
        </w:rPr>
        <w:t xml:space="preserve"> responsáveis/proibidos-de-contratar/).</w:t>
      </w:r>
    </w:p>
    <w:p w14:paraId="2B5732FE" w14:textId="77777777" w:rsidR="00FD21D5" w:rsidRPr="00CC2BE1" w:rsidRDefault="00000000" w:rsidP="00CC2BE1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 w:cs="Verdana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2">
        <w:r w:rsidRPr="00CC2BE1">
          <w:rPr>
            <w:rFonts w:ascii="Verdana" w:hAnsi="Verdana" w:cs="Verdana"/>
            <w:sz w:val="20"/>
            <w:lang w:eastAsia="ar-SA"/>
          </w:rPr>
          <w:t>https://certidoesapf.apps.tcu.gov.br/</w:t>
        </w:r>
      </w:hyperlink>
      <w:r w:rsidRPr="00CC2BE1">
        <w:rPr>
          <w:rFonts w:ascii="Verdana" w:hAnsi="Verdana" w:cs="Verdana"/>
          <w:sz w:val="20"/>
          <w:lang w:eastAsia="ar-SA"/>
        </w:rPr>
        <w:t>);</w:t>
      </w:r>
    </w:p>
    <w:p w14:paraId="4B4BF817" w14:textId="77777777" w:rsidR="00FD21D5" w:rsidRPr="00CC2BE1" w:rsidRDefault="00000000" w:rsidP="00CC2BE1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 w:cs="Verdana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3C795E93" w14:textId="77777777" w:rsidR="00FD21D5" w:rsidRPr="00CC2BE1" w:rsidRDefault="00000000" w:rsidP="00CC2BE1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 w:cs="Verdana"/>
          <w:sz w:val="20"/>
          <w:szCs w:val="20"/>
        </w:rPr>
      </w:pPr>
      <w:r w:rsidRPr="00CC2BE1">
        <w:rPr>
          <w:rFonts w:ascii="Verdana" w:hAnsi="Verdana" w:cs="Verdana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172E0D8A" w14:textId="77777777" w:rsidR="00FD21D5" w:rsidRPr="00CC2BE1" w:rsidRDefault="00000000" w:rsidP="00CC2BE1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 w:cs="Verdana"/>
          <w:sz w:val="20"/>
          <w:szCs w:val="20"/>
        </w:rPr>
      </w:pPr>
      <w:r w:rsidRPr="00CC2BE1">
        <w:rPr>
          <w:rFonts w:ascii="Verdana" w:hAnsi="Verdana" w:cs="Verdana"/>
          <w:sz w:val="20"/>
          <w:szCs w:val="20"/>
        </w:rPr>
        <w:lastRenderedPageBreak/>
        <w:t>12.1.2.2. A tentativa de burla será verificada por meio dos vínculos societários, linhas de fornecimento similares, dentre outros.</w:t>
      </w:r>
    </w:p>
    <w:p w14:paraId="5CCA1C55" w14:textId="77777777" w:rsidR="00FD21D5" w:rsidRPr="00CC2BE1" w:rsidRDefault="00000000" w:rsidP="00CC2BE1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 w:cs="Verdana"/>
          <w:sz w:val="20"/>
          <w:szCs w:val="20"/>
        </w:rPr>
      </w:pPr>
      <w:r w:rsidRPr="00CC2BE1">
        <w:rPr>
          <w:rFonts w:ascii="Verdana" w:hAnsi="Verdana" w:cs="Verdana"/>
          <w:sz w:val="20"/>
          <w:szCs w:val="20"/>
        </w:rPr>
        <w:t>12.1.2.3. O licitante será convocado para manifestação previamente à sua desclassificação.</w:t>
      </w:r>
    </w:p>
    <w:p w14:paraId="50ADC15E" w14:textId="37713EEA" w:rsidR="00FD21D5" w:rsidRPr="00CC2BE1" w:rsidRDefault="00000000" w:rsidP="00CC2BE1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</w:rPr>
      </w:pPr>
      <w:r w:rsidRPr="00CC2BE1">
        <w:rPr>
          <w:rFonts w:ascii="Verdana" w:hAnsi="Verdana" w:cs="Verdana"/>
          <w:sz w:val="20"/>
          <w:szCs w:val="20"/>
        </w:rPr>
        <w:t>12.1.3.</w:t>
      </w:r>
      <w:r w:rsidR="00A74DB4">
        <w:rPr>
          <w:rFonts w:ascii="Verdana" w:hAnsi="Verdana" w:cs="Verdana"/>
          <w:sz w:val="20"/>
          <w:szCs w:val="20"/>
        </w:rPr>
        <w:t xml:space="preserve"> </w:t>
      </w:r>
      <w:r w:rsidRPr="00CC2BE1">
        <w:rPr>
          <w:rFonts w:ascii="Verdana" w:hAnsi="Verdana" w:cs="Verdana"/>
          <w:sz w:val="20"/>
          <w:szCs w:val="20"/>
        </w:rPr>
        <w:t>Constatada a existência de sanção, o Pregoeiro reputará o licitante inabilitado, por falta de condição de participação.</w:t>
      </w:r>
    </w:p>
    <w:p w14:paraId="34E020D8" w14:textId="77777777" w:rsidR="00FD21D5" w:rsidRPr="00CC2BE1" w:rsidRDefault="00000000" w:rsidP="00CC2BE1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</w:rPr>
      </w:pPr>
      <w:r w:rsidRPr="00CC2BE1">
        <w:rPr>
          <w:rFonts w:ascii="Verdana" w:hAnsi="Verdana" w:cs="Verdana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1558D550" w14:textId="77777777" w:rsidR="00FD21D5" w:rsidRPr="00CC2BE1" w:rsidRDefault="00000000" w:rsidP="00CC2BE1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C2BE1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CC2BE1">
        <w:rPr>
          <w:rFonts w:ascii="Verdana" w:hAnsi="Verdana" w:cs="Verdana"/>
          <w:sz w:val="20"/>
          <w:szCs w:val="20"/>
        </w:rPr>
        <w:t>Caso atendidas as condições de participação, a habilitação dos licitantes será verificada por meio do SICAF, nos documentos por ele abrangidos</w:t>
      </w:r>
      <w:r w:rsidRPr="00CC2BE1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0BFC258C" w14:textId="3C350C9B" w:rsidR="00FD21D5" w:rsidRPr="00CC2BE1" w:rsidRDefault="00000000" w:rsidP="00CC2BE1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C2BE1">
        <w:rPr>
          <w:rFonts w:ascii="Verdana" w:hAnsi="Verdana" w:cs="Verdana"/>
          <w:sz w:val="20"/>
          <w:szCs w:val="20"/>
          <w:lang w:eastAsia="ar-SA"/>
        </w:rPr>
        <w:t>12.2.1.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63392A46" w14:textId="77777777" w:rsidR="00FD21D5" w:rsidRPr="00CC2BE1" w:rsidRDefault="00000000" w:rsidP="00CC2BE1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</w:rPr>
      </w:pPr>
      <w:r w:rsidRPr="00CC2BE1">
        <w:rPr>
          <w:rFonts w:ascii="Verdana" w:hAnsi="Verdana" w:cs="Verdana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2317A509" w14:textId="77777777" w:rsidR="00FD21D5" w:rsidRPr="00CC2BE1" w:rsidRDefault="00000000" w:rsidP="00CC2BE1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</w:rPr>
      </w:pPr>
      <w:r w:rsidRPr="00CC2BE1">
        <w:rPr>
          <w:rFonts w:ascii="Verdana" w:hAnsi="Verdana" w:cs="Verdana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CC2BE1">
        <w:rPr>
          <w:rFonts w:ascii="Verdana" w:hAnsi="Verdana" w:cs="Verdana"/>
          <w:sz w:val="20"/>
          <w:szCs w:val="20"/>
        </w:rPr>
        <w:t>ões</w:t>
      </w:r>
      <w:proofErr w:type="spellEnd"/>
      <w:r w:rsidRPr="00CC2BE1">
        <w:rPr>
          <w:rFonts w:ascii="Verdana" w:hAnsi="Verdana" w:cs="Verdana"/>
          <w:sz w:val="20"/>
          <w:szCs w:val="20"/>
        </w:rPr>
        <w:t>) válida(s), conforme art. 43, §3º, do Decreto 10.024, de 2019.</w:t>
      </w:r>
    </w:p>
    <w:p w14:paraId="5D23096F" w14:textId="77777777" w:rsidR="00FD21D5" w:rsidRPr="00CC2BE1" w:rsidRDefault="00000000" w:rsidP="00CC2BE1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</w:rPr>
      </w:pPr>
      <w:r w:rsidRPr="00CC2BE1">
        <w:rPr>
          <w:rFonts w:ascii="Verdana" w:hAnsi="Verdana" w:cs="Verdana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242DC5E3" w14:textId="77777777" w:rsidR="00FD21D5" w:rsidRPr="00CC2BE1" w:rsidRDefault="00000000" w:rsidP="00CC2BE1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</w:rPr>
      </w:pPr>
      <w:r w:rsidRPr="00CC2BE1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0B0D51C9" w14:textId="77777777" w:rsidR="00FD21D5" w:rsidRPr="00CC2BE1" w:rsidRDefault="00000000" w:rsidP="00CC2BE1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</w:rPr>
      </w:pPr>
      <w:r w:rsidRPr="00CC2BE1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190747F7" w14:textId="77777777" w:rsidR="00FD21D5" w:rsidRPr="00CC2BE1" w:rsidRDefault="00000000" w:rsidP="00CC2BE1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</w:rPr>
      </w:pPr>
      <w:r w:rsidRPr="00CC2BE1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47608E32" w14:textId="77777777" w:rsidR="00FD21D5" w:rsidRPr="00CC2BE1" w:rsidRDefault="00000000" w:rsidP="00CC2BE1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 w:cs="Verdana"/>
          <w:sz w:val="20"/>
          <w:szCs w:val="20"/>
        </w:rPr>
      </w:pPr>
      <w:r w:rsidRPr="00CC2BE1">
        <w:rPr>
          <w:rFonts w:ascii="Verdana" w:hAnsi="Verdana" w:cs="Verdana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5E3BE83B" w14:textId="77777777" w:rsidR="00FD21D5" w:rsidRPr="00CC2BE1" w:rsidRDefault="00FD21D5" w:rsidP="00CC2BE1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3B4917FE" w14:textId="77777777" w:rsidR="00FD21D5" w:rsidRPr="00CC2BE1" w:rsidRDefault="00000000" w:rsidP="00CC2BE1">
      <w:pPr>
        <w:pStyle w:val="PargrafodaLista"/>
        <w:spacing w:before="57" w:after="57"/>
        <w:ind w:left="0"/>
        <w:jc w:val="both"/>
        <w:rPr>
          <w:rFonts w:ascii="Verdana" w:hAnsi="Verdana" w:cs="Verdana"/>
          <w:b/>
          <w:bCs/>
          <w:sz w:val="20"/>
          <w:szCs w:val="20"/>
        </w:rPr>
      </w:pPr>
      <w:r w:rsidRPr="00CC2BE1">
        <w:rPr>
          <w:rFonts w:ascii="Verdana" w:hAnsi="Verdana" w:cs="Verdana"/>
          <w:b/>
          <w:bCs/>
          <w:sz w:val="20"/>
          <w:szCs w:val="20"/>
        </w:rPr>
        <w:tab/>
        <w:t>12.8. Habilitação jurídica:</w:t>
      </w:r>
    </w:p>
    <w:p w14:paraId="7E2A4F13" w14:textId="77777777" w:rsidR="00FD21D5" w:rsidRPr="00CC2BE1" w:rsidRDefault="00000000" w:rsidP="00CC2BE1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</w:rPr>
      </w:pPr>
      <w:r w:rsidRPr="00CC2BE1">
        <w:rPr>
          <w:rFonts w:ascii="Verdana" w:hAnsi="Verdana" w:cs="Verdana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38288A02" w14:textId="77777777" w:rsidR="00FD21D5" w:rsidRPr="00CC2BE1" w:rsidRDefault="00000000" w:rsidP="00CC2BE1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C2BE1">
        <w:rPr>
          <w:rFonts w:ascii="Verdana" w:hAnsi="Verdana" w:cs="Verdana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CC2BE1">
        <w:rPr>
          <w:rFonts w:ascii="Verdana" w:hAnsi="Verdana" w:cs="Verdana"/>
          <w:sz w:val="20"/>
          <w:szCs w:val="20"/>
          <w:u w:val="single"/>
        </w:rPr>
        <w:t xml:space="preserve">o </w:t>
      </w:r>
      <w:hyperlink r:id="rId13">
        <w:r w:rsidRPr="00CC2BE1">
          <w:rPr>
            <w:rFonts w:ascii="Verdana" w:hAnsi="Verdana" w:cs="Verdana"/>
            <w:sz w:val="20"/>
            <w:szCs w:val="20"/>
            <w:u w:val="single"/>
          </w:rPr>
          <w:t>www.portaldoempreendedor.gov.br</w:t>
        </w:r>
      </w:hyperlink>
      <w:r w:rsidRPr="00CC2BE1">
        <w:rPr>
          <w:rFonts w:ascii="Verdana" w:hAnsi="Verdana" w:cs="Verdana"/>
          <w:sz w:val="20"/>
          <w:szCs w:val="20"/>
          <w:u w:val="single"/>
        </w:rPr>
        <w:t>;</w:t>
      </w:r>
    </w:p>
    <w:p w14:paraId="06433D2E" w14:textId="77777777" w:rsidR="00FD21D5" w:rsidRPr="00CC2BE1" w:rsidRDefault="00000000" w:rsidP="00CC2BE1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</w:rPr>
      </w:pPr>
      <w:r w:rsidRPr="00CC2BE1">
        <w:rPr>
          <w:rFonts w:ascii="Verdana" w:hAnsi="Verdana" w:cs="Verdana"/>
          <w:sz w:val="20"/>
          <w:szCs w:val="20"/>
        </w:rPr>
        <w:t xml:space="preserve">12.8.3. No caso de sociedade empresária ou empresa individual de responsabilidade limitada – EIRELI: ato constitutivo, estatuto ou contrato social em vigor, devidamente registrado na </w:t>
      </w:r>
      <w:r w:rsidRPr="00CC2BE1">
        <w:rPr>
          <w:rFonts w:ascii="Verdana" w:hAnsi="Verdana" w:cs="Verdana"/>
          <w:sz w:val="20"/>
          <w:szCs w:val="20"/>
        </w:rPr>
        <w:lastRenderedPageBreak/>
        <w:t>Junta Comercial da respectiva sede, acompanhado de documento comprobatório de seus administradores;</w:t>
      </w:r>
    </w:p>
    <w:p w14:paraId="5C8EC801" w14:textId="77777777" w:rsidR="00FD21D5" w:rsidRPr="00CC2BE1" w:rsidRDefault="00000000" w:rsidP="00CC2BE1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</w:rPr>
      </w:pPr>
      <w:r w:rsidRPr="00CC2BE1">
        <w:rPr>
          <w:rFonts w:ascii="Verdana" w:hAnsi="Verdana" w:cs="Verdana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6C9BB457" w14:textId="77777777" w:rsidR="00FD21D5" w:rsidRPr="00CC2BE1" w:rsidRDefault="00000000" w:rsidP="00CC2BE1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</w:rPr>
      </w:pPr>
      <w:r w:rsidRPr="00CC2BE1">
        <w:rPr>
          <w:rFonts w:ascii="Verdana" w:hAnsi="Verdana" w:cs="Verdana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2C624F9D" w14:textId="77777777" w:rsidR="00FD21D5" w:rsidRPr="00CC2BE1" w:rsidRDefault="00000000" w:rsidP="00CC2BE1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</w:rPr>
      </w:pPr>
      <w:r w:rsidRPr="00CC2BE1">
        <w:rPr>
          <w:rFonts w:ascii="Verdana" w:hAnsi="Verdana" w:cs="Verdana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529503FD" w14:textId="77777777" w:rsidR="00FD21D5" w:rsidRPr="00CC2BE1" w:rsidRDefault="00000000" w:rsidP="00CC2BE1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</w:rPr>
      </w:pPr>
      <w:r w:rsidRPr="00CC2BE1">
        <w:rPr>
          <w:rFonts w:ascii="Verdana" w:hAnsi="Verdana" w:cs="Verdana"/>
          <w:sz w:val="20"/>
          <w:szCs w:val="20"/>
        </w:rPr>
        <w:t>12.8.7. No caso de empresa ou sociedade estrangeira em funcionamento no País: decreto de autorização;</w:t>
      </w:r>
    </w:p>
    <w:p w14:paraId="39C6E577" w14:textId="77777777" w:rsidR="00FD21D5" w:rsidRPr="00CC2BE1" w:rsidRDefault="00000000" w:rsidP="00CC2BE1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C2BE1">
        <w:rPr>
          <w:rFonts w:ascii="Verdana" w:hAnsi="Verdana" w:cs="Verdana"/>
          <w:sz w:val="20"/>
          <w:szCs w:val="20"/>
        </w:rPr>
        <w:t xml:space="preserve">12.8.8. </w:t>
      </w:r>
      <w:r w:rsidRPr="00CC2BE1">
        <w:rPr>
          <w:rFonts w:ascii="Verdana" w:hAnsi="Verdana" w:cs="Verdana"/>
          <w:bCs/>
          <w:sz w:val="20"/>
          <w:szCs w:val="20"/>
        </w:rPr>
        <w:t>Os documentos acima deverão estar acompanhados de todas as alterações ou da consolidação respectiva;</w:t>
      </w:r>
    </w:p>
    <w:p w14:paraId="1E5DD6EE" w14:textId="77777777" w:rsidR="00FD21D5" w:rsidRPr="00CC2BE1" w:rsidRDefault="00FD21D5" w:rsidP="00CC2BE1">
      <w:pPr>
        <w:pStyle w:val="PargrafodaLista"/>
        <w:spacing w:after="0"/>
        <w:ind w:left="0"/>
        <w:jc w:val="both"/>
        <w:rPr>
          <w:rFonts w:ascii="Verdana" w:hAnsi="Verdana" w:cs="Verdana"/>
          <w:bCs/>
          <w:sz w:val="20"/>
          <w:szCs w:val="20"/>
        </w:rPr>
      </w:pPr>
    </w:p>
    <w:p w14:paraId="48577AD3" w14:textId="77777777" w:rsidR="00FD21D5" w:rsidRPr="00CC2BE1" w:rsidRDefault="00000000" w:rsidP="00CC2BE1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C2BE1">
        <w:rPr>
          <w:rFonts w:ascii="Verdana" w:hAnsi="Verdana" w:cs="Verdana"/>
          <w:b/>
          <w:sz w:val="20"/>
          <w:szCs w:val="20"/>
        </w:rPr>
        <w:tab/>
        <w:t>12.09. Qualificação Econômico-Financeira</w:t>
      </w:r>
      <w:r w:rsidRPr="00CC2BE1">
        <w:rPr>
          <w:rFonts w:ascii="Verdana" w:hAnsi="Verdana" w:cs="Verdana"/>
          <w:sz w:val="20"/>
          <w:szCs w:val="20"/>
        </w:rPr>
        <w:t>.</w:t>
      </w:r>
    </w:p>
    <w:p w14:paraId="5F0FCAF0" w14:textId="77777777" w:rsidR="00FD21D5" w:rsidRPr="00CC2BE1" w:rsidRDefault="00000000" w:rsidP="00CC2BE1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C2BE1">
        <w:rPr>
          <w:rFonts w:ascii="Verdana" w:hAnsi="Verdana" w:cs="Verdana"/>
          <w:sz w:val="20"/>
          <w:szCs w:val="20"/>
        </w:rPr>
        <w:t>12.</w:t>
      </w:r>
      <w:r w:rsidRPr="00CC2BE1">
        <w:rPr>
          <w:rFonts w:ascii="Verdana" w:eastAsia="Times New Roman" w:hAnsi="Verdana" w:cs="Verdana"/>
          <w:sz w:val="20"/>
          <w:szCs w:val="20"/>
        </w:rPr>
        <w:t>9</w:t>
      </w:r>
      <w:r w:rsidRPr="00CC2BE1">
        <w:rPr>
          <w:rFonts w:ascii="Verdana" w:hAnsi="Verdana" w:cs="Verdana"/>
          <w:sz w:val="20"/>
          <w:szCs w:val="20"/>
        </w:rPr>
        <w:t>.1. Certidão negativa de falência, recuperação judicial e extrajudicial, expedida pelo cartório distribuidor da sede da Licitante ou por meio digital, emitida em até 30 (trinta) dias anteriores à data de abertura do certame.</w:t>
      </w:r>
    </w:p>
    <w:p w14:paraId="7BE954AA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 w:cs="Verdana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41620B26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CC2BE1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do certame.</w:t>
      </w:r>
    </w:p>
    <w:p w14:paraId="6952815A" w14:textId="77777777" w:rsidR="00FD21D5" w:rsidRPr="00CC2BE1" w:rsidRDefault="00000000" w:rsidP="00CC2BE1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C2BE1">
        <w:rPr>
          <w:rFonts w:ascii="Verdana" w:hAnsi="Verdana" w:cs="Verdana"/>
          <w:iCs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1D393DA7" w14:textId="77777777" w:rsidR="00FD21D5" w:rsidRPr="00CC2BE1" w:rsidRDefault="00FD21D5" w:rsidP="00CC2BE1">
      <w:pPr>
        <w:tabs>
          <w:tab w:val="left" w:pos="850"/>
        </w:tabs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</w:p>
    <w:p w14:paraId="37FEEEFC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CC2BE1">
        <w:rPr>
          <w:rFonts w:ascii="Verdana" w:hAnsi="Verdana"/>
          <w:b/>
          <w:bCs/>
          <w:sz w:val="20"/>
        </w:rPr>
        <w:t>13. CRITÉRIOS DE PAGAMENTO</w:t>
      </w:r>
    </w:p>
    <w:p w14:paraId="4A22FFAE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3BB790A6" w14:textId="77777777" w:rsidR="00FD21D5" w:rsidRPr="00CC2BE1" w:rsidRDefault="00000000" w:rsidP="00CC2BE1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4" w:anchor="art75" w:history="1">
        <w:r w:rsidRPr="00CC2BE1">
          <w:rPr>
            <w:rFonts w:ascii="Verdana" w:hAnsi="Verdana"/>
            <w:sz w:val="20"/>
          </w:rPr>
          <w:t>inciso II do art. 75 da Lei nº 14.133, de 2021</w:t>
        </w:r>
      </w:hyperlink>
      <w:r w:rsidRPr="00CC2BE1">
        <w:rPr>
          <w:rFonts w:ascii="Verdana" w:hAnsi="Verdana"/>
          <w:sz w:val="20"/>
        </w:rPr>
        <w:t>.</w:t>
      </w:r>
    </w:p>
    <w:p w14:paraId="0C35135D" w14:textId="77777777" w:rsidR="00FD21D5" w:rsidRPr="00CC2BE1" w:rsidRDefault="00000000" w:rsidP="00CC2BE1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6B348F34" w14:textId="77777777" w:rsidR="00FD21D5" w:rsidRPr="00CC2BE1" w:rsidRDefault="00000000" w:rsidP="00CC2BE1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sz w:val="20"/>
        </w:rPr>
        <w:t>- O prazo de validade;</w:t>
      </w:r>
    </w:p>
    <w:p w14:paraId="5A66B57A" w14:textId="77777777" w:rsidR="00FD21D5" w:rsidRPr="00CC2BE1" w:rsidRDefault="00000000" w:rsidP="00CC2BE1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sz w:val="20"/>
        </w:rPr>
        <w:t xml:space="preserve">- A data da emissão; </w:t>
      </w:r>
    </w:p>
    <w:p w14:paraId="314CDF44" w14:textId="77777777" w:rsidR="00FD21D5" w:rsidRPr="00CC2BE1" w:rsidRDefault="00000000" w:rsidP="00CC2BE1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sz w:val="20"/>
        </w:rPr>
        <w:t xml:space="preserve">- Os dados do contrato e do órgão contratante; </w:t>
      </w:r>
    </w:p>
    <w:p w14:paraId="6D1DF44A" w14:textId="77777777" w:rsidR="00FD21D5" w:rsidRPr="00CC2BE1" w:rsidRDefault="00000000" w:rsidP="00CC2BE1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sz w:val="20"/>
        </w:rPr>
        <w:t xml:space="preserve">- O período respectivo de execução do contrato; </w:t>
      </w:r>
    </w:p>
    <w:p w14:paraId="3131AAC1" w14:textId="77777777" w:rsidR="00FD21D5" w:rsidRPr="00CC2BE1" w:rsidRDefault="00000000" w:rsidP="00CC2BE1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sz w:val="20"/>
        </w:rPr>
        <w:t xml:space="preserve">- O valor a pagar; e </w:t>
      </w:r>
    </w:p>
    <w:p w14:paraId="597068EE" w14:textId="77777777" w:rsidR="00FD21D5" w:rsidRPr="00CC2BE1" w:rsidRDefault="00000000" w:rsidP="00CC2BE1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sz w:val="20"/>
        </w:rPr>
        <w:t>- Eventual destaque do valor de retenções tributárias cabíveis.</w:t>
      </w:r>
    </w:p>
    <w:p w14:paraId="487662DA" w14:textId="77777777" w:rsidR="00FD21D5" w:rsidRPr="00CC2BE1" w:rsidRDefault="00000000" w:rsidP="00CC2BE1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sz w:val="20"/>
        </w:rPr>
        <w:lastRenderedPageBreak/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00BB30B9" w14:textId="77777777" w:rsidR="00FD21D5" w:rsidRPr="00CC2BE1" w:rsidRDefault="00000000" w:rsidP="00CC2BE1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sz w:val="20"/>
        </w:rPr>
        <w:t>13.5. A</w:t>
      </w:r>
      <w:r w:rsidRPr="00CC2BE1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CC2BE1">
        <w:rPr>
          <w:rStyle w:val="Hyperlink"/>
          <w:rFonts w:ascii="Verdana" w:hAnsi="Verdana"/>
          <w:color w:val="auto"/>
          <w:sz w:val="20"/>
          <w:lang w:eastAsia="en-US"/>
        </w:rPr>
        <w:t>.</w:t>
      </w:r>
    </w:p>
    <w:p w14:paraId="2848CF6C" w14:textId="77777777" w:rsidR="00FD21D5" w:rsidRPr="00CC2BE1" w:rsidRDefault="00000000" w:rsidP="00CC2BE1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0C4A2E24" w14:textId="77777777" w:rsidR="00FD21D5" w:rsidRPr="00CC2BE1" w:rsidRDefault="00000000" w:rsidP="00CC2BE1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14D8DA22" w14:textId="77777777" w:rsidR="00FD21D5" w:rsidRPr="00CC2BE1" w:rsidRDefault="00000000" w:rsidP="00CC2BE1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5E350B47" w14:textId="77777777" w:rsidR="00FD21D5" w:rsidRPr="00CC2BE1" w:rsidRDefault="00000000" w:rsidP="00CC2BE1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33FE7879" w14:textId="77777777" w:rsidR="00FD21D5" w:rsidRPr="00CC2BE1" w:rsidRDefault="00000000" w:rsidP="00CC2BE1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5">
        <w:r w:rsidRPr="00CC2BE1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CC2BE1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44609BAA" w14:textId="0E876D54" w:rsidR="00FD21D5" w:rsidRPr="00CC2BE1" w:rsidRDefault="00000000" w:rsidP="00CC2BE1">
      <w:pPr>
        <w:spacing w:line="276" w:lineRule="auto"/>
        <w:ind w:left="-79"/>
        <w:jc w:val="both"/>
        <w:rPr>
          <w:rFonts w:ascii="Verdana" w:hAnsi="Verdana"/>
          <w:sz w:val="20"/>
          <w:lang w:eastAsia="en-US"/>
        </w:rPr>
      </w:pPr>
      <w:r w:rsidRPr="00CC2BE1">
        <w:rPr>
          <w:rFonts w:ascii="Verdana" w:hAnsi="Verdana"/>
          <w:sz w:val="20"/>
          <w:lang w:eastAsia="en-US"/>
        </w:rPr>
        <w:t>13.11. Conforme Decreto Municipal nº 3.86/2023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 w14:paraId="49409D34" w14:textId="77777777" w:rsidR="00FD21D5" w:rsidRPr="00CC2BE1" w:rsidRDefault="00000000" w:rsidP="00CC2BE1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CC2BE1">
        <w:rPr>
          <w:rFonts w:ascii="Verdana" w:hAnsi="Verdana"/>
          <w:sz w:val="20"/>
          <w:szCs w:val="20"/>
        </w:rPr>
        <w:t>13.11.  Após o prazo acima referenciado, será paga multa financeira nos seguintes termos:</w:t>
      </w:r>
    </w:p>
    <w:p w14:paraId="4EDBA291" w14:textId="77777777" w:rsidR="00FD21D5" w:rsidRPr="00CC2BE1" w:rsidRDefault="00000000" w:rsidP="00CC2BE1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CC2BE1">
        <w:rPr>
          <w:rFonts w:ascii="Verdana" w:hAnsi="Verdana" w:cs="Verdana"/>
          <w:sz w:val="20"/>
          <w:szCs w:val="20"/>
        </w:rPr>
        <w:t xml:space="preserve">VM = VF </w:t>
      </w:r>
      <w:r w:rsidRPr="00CC2BE1">
        <w:rPr>
          <w:rFonts w:ascii="Verdana" w:hAnsi="Verdana" w:cs="Verdana"/>
          <w:sz w:val="20"/>
          <w:szCs w:val="20"/>
          <w:vertAlign w:val="subscript"/>
        </w:rPr>
        <w:t>*</w:t>
      </w:r>
      <w:r w:rsidRPr="00CC2BE1">
        <w:rPr>
          <w:rFonts w:ascii="Verdana" w:hAnsi="Verdana" w:cs="Verdana"/>
          <w:sz w:val="20"/>
          <w:szCs w:val="20"/>
        </w:rPr>
        <w:t xml:space="preserve"> </w:t>
      </w:r>
      <w:r w:rsidRPr="00CC2BE1">
        <w:rPr>
          <w:rFonts w:ascii="Verdana" w:hAnsi="Verdana" w:cs="Verdana"/>
          <w:sz w:val="20"/>
          <w:szCs w:val="20"/>
          <w:u w:val="single"/>
        </w:rPr>
        <w:t>0,33</w:t>
      </w:r>
      <w:r w:rsidRPr="00CC2BE1">
        <w:rPr>
          <w:rFonts w:ascii="Verdana" w:hAnsi="Verdana" w:cs="Verdana"/>
          <w:sz w:val="20"/>
          <w:szCs w:val="20"/>
        </w:rPr>
        <w:t xml:space="preserve"> </w:t>
      </w:r>
      <w:r w:rsidRPr="00CC2BE1">
        <w:rPr>
          <w:rFonts w:ascii="Verdana" w:hAnsi="Verdana" w:cs="Verdana"/>
          <w:sz w:val="20"/>
          <w:szCs w:val="20"/>
          <w:vertAlign w:val="subscript"/>
        </w:rPr>
        <w:t>*</w:t>
      </w:r>
      <w:r w:rsidRPr="00CC2BE1">
        <w:rPr>
          <w:rFonts w:ascii="Verdana" w:hAnsi="Verdana" w:cs="Verdana"/>
          <w:sz w:val="20"/>
          <w:szCs w:val="20"/>
        </w:rPr>
        <w:t xml:space="preserve"> ND</w:t>
      </w:r>
    </w:p>
    <w:p w14:paraId="5AF863E0" w14:textId="77777777" w:rsidR="00FD21D5" w:rsidRPr="00CC2BE1" w:rsidRDefault="00000000" w:rsidP="00CC2BE1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CC2BE1">
        <w:rPr>
          <w:rFonts w:ascii="Verdana" w:eastAsia="Verdana" w:hAnsi="Verdana" w:cs="Verdana"/>
          <w:sz w:val="20"/>
          <w:szCs w:val="20"/>
        </w:rPr>
        <w:t xml:space="preserve">        </w:t>
      </w:r>
      <w:r w:rsidRPr="00CC2BE1">
        <w:rPr>
          <w:rFonts w:ascii="Verdana" w:hAnsi="Verdana" w:cs="Verdana"/>
          <w:sz w:val="20"/>
          <w:szCs w:val="20"/>
        </w:rPr>
        <w:t>100</w:t>
      </w:r>
    </w:p>
    <w:p w14:paraId="061C61FE" w14:textId="77777777" w:rsidR="00FD21D5" w:rsidRPr="00CC2BE1" w:rsidRDefault="00000000" w:rsidP="00CC2BE1">
      <w:pPr>
        <w:suppressAutoHyphens w:val="0"/>
        <w:spacing w:line="276" w:lineRule="auto"/>
        <w:rPr>
          <w:rFonts w:ascii="Verdana" w:hAnsi="Verdana" w:cs="Arial"/>
          <w:sz w:val="20"/>
        </w:rPr>
      </w:pPr>
      <w:r w:rsidRPr="00CC2BE1">
        <w:rPr>
          <w:rFonts w:ascii="Verdana" w:hAnsi="Verdana" w:cs="Arial"/>
          <w:sz w:val="20"/>
        </w:rPr>
        <w:t xml:space="preserve">Onde: </w:t>
      </w:r>
    </w:p>
    <w:p w14:paraId="09E80A0B" w14:textId="77777777" w:rsidR="00FD21D5" w:rsidRPr="00CC2BE1" w:rsidRDefault="00000000" w:rsidP="00CC2BE1">
      <w:pPr>
        <w:suppressAutoHyphens w:val="0"/>
        <w:spacing w:line="276" w:lineRule="auto"/>
        <w:rPr>
          <w:rFonts w:ascii="Verdana" w:hAnsi="Verdana" w:cs="Arial"/>
          <w:sz w:val="20"/>
        </w:rPr>
      </w:pPr>
      <w:r w:rsidRPr="00CC2BE1">
        <w:rPr>
          <w:rFonts w:ascii="Verdana" w:hAnsi="Verdana" w:cs="Arial"/>
          <w:sz w:val="20"/>
        </w:rPr>
        <w:t xml:space="preserve">VM = Valor da Multa Financeira; </w:t>
      </w:r>
    </w:p>
    <w:p w14:paraId="25D60763" w14:textId="77777777" w:rsidR="00FD21D5" w:rsidRPr="00CC2BE1" w:rsidRDefault="00000000" w:rsidP="00CC2BE1">
      <w:pPr>
        <w:suppressAutoHyphens w:val="0"/>
        <w:spacing w:line="276" w:lineRule="auto"/>
        <w:rPr>
          <w:rFonts w:ascii="Verdana" w:hAnsi="Verdana" w:cs="Arial"/>
          <w:sz w:val="20"/>
        </w:rPr>
      </w:pPr>
      <w:r w:rsidRPr="00CC2BE1">
        <w:rPr>
          <w:rFonts w:ascii="Verdana" w:hAnsi="Verdana" w:cs="Arial"/>
          <w:sz w:val="20"/>
        </w:rPr>
        <w:t xml:space="preserve">VF = Valor da Nota Fiscal; </w:t>
      </w:r>
    </w:p>
    <w:p w14:paraId="1EE62E12" w14:textId="77777777" w:rsidR="00FD21D5" w:rsidRPr="00CC2BE1" w:rsidRDefault="00000000" w:rsidP="00CC2BE1">
      <w:pPr>
        <w:pStyle w:val="PargrafodaLista"/>
        <w:tabs>
          <w:tab w:val="left" w:pos="518"/>
        </w:tabs>
        <w:ind w:left="0"/>
        <w:rPr>
          <w:rFonts w:ascii="Verdana" w:eastAsia="Times New Roman" w:hAnsi="Verdana" w:cs="Arial"/>
          <w:sz w:val="20"/>
          <w:szCs w:val="20"/>
        </w:rPr>
      </w:pPr>
      <w:r w:rsidRPr="00CC2BE1">
        <w:rPr>
          <w:rFonts w:ascii="Verdana" w:eastAsia="Times New Roman" w:hAnsi="Verdana" w:cs="Arial"/>
          <w:sz w:val="20"/>
          <w:szCs w:val="20"/>
        </w:rPr>
        <w:t>ND = Número de dias em atraso.</w:t>
      </w:r>
    </w:p>
    <w:p w14:paraId="7F82187D" w14:textId="77777777" w:rsidR="00FD21D5" w:rsidRPr="00CC2BE1" w:rsidRDefault="00000000" w:rsidP="00CC2BE1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CC2BE1">
        <w:rPr>
          <w:rFonts w:ascii="Verdana" w:eastAsia="Times New Roman" w:hAnsi="Verdana" w:cs="Arial"/>
          <w:sz w:val="20"/>
          <w:szCs w:val="20"/>
        </w:rPr>
        <w:t xml:space="preserve">13.12.. </w:t>
      </w:r>
      <w:r w:rsidRPr="00CC2BE1">
        <w:rPr>
          <w:rFonts w:ascii="Verdana" w:hAnsi="Verdana" w:cs="Arial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3CF27D34" w14:textId="77777777" w:rsidR="00FD21D5" w:rsidRPr="00CC2BE1" w:rsidRDefault="00000000" w:rsidP="00CC2BE1">
      <w:pPr>
        <w:spacing w:line="276" w:lineRule="auto"/>
        <w:rPr>
          <w:rFonts w:ascii="Verdana" w:hAnsi="Verdana"/>
          <w:sz w:val="20"/>
        </w:rPr>
      </w:pPr>
      <w:r w:rsidRPr="00CC2BE1">
        <w:rPr>
          <w:rFonts w:ascii="Verdana" w:hAnsi="Verdana" w:cs="Arial"/>
          <w:sz w:val="20"/>
        </w:rPr>
        <w:t xml:space="preserve">13.13. Qualquer alteração feita no contrato social, ato constitutivo ou estatuto deverá ser </w:t>
      </w:r>
      <w:proofErr w:type="spellStart"/>
      <w:r w:rsidRPr="00CC2BE1">
        <w:rPr>
          <w:rFonts w:ascii="Verdana" w:hAnsi="Verdana" w:cs="Arial"/>
          <w:sz w:val="20"/>
        </w:rPr>
        <w:t>ois</w:t>
      </w:r>
      <w:proofErr w:type="spellEnd"/>
      <w:r w:rsidRPr="00CC2BE1">
        <w:rPr>
          <w:rFonts w:ascii="Verdana" w:hAnsi="Verdana" w:cs="Arial"/>
          <w:sz w:val="20"/>
        </w:rPr>
        <w:t xml:space="preserve"> comunicado ao CONTRATANTE, mediante documentação própria, para apreciação da autoridade competente. </w:t>
      </w:r>
    </w:p>
    <w:p w14:paraId="3DBA0F3B" w14:textId="77777777" w:rsidR="00FD21D5" w:rsidRPr="00CC2BE1" w:rsidRDefault="00000000" w:rsidP="00CC2BE1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 w:cs="Arial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25E70E05" w14:textId="77777777" w:rsidR="00FD21D5" w:rsidRPr="00CC2BE1" w:rsidRDefault="00000000" w:rsidP="00CC2BE1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color w:val="auto"/>
          <w:sz w:val="20"/>
          <w:szCs w:val="20"/>
        </w:rPr>
      </w:pPr>
      <w:r w:rsidRPr="00CC2BE1">
        <w:rPr>
          <w:rFonts w:ascii="Verdana" w:hAnsi="Verdana" w:cs="Arial"/>
          <w:color w:val="auto"/>
          <w:sz w:val="20"/>
          <w:szCs w:val="20"/>
        </w:rPr>
        <w:t xml:space="preserve">13.15. </w:t>
      </w:r>
      <w:r w:rsidRPr="00CC2BE1">
        <w:rPr>
          <w:rFonts w:ascii="Verdana" w:hAnsi="Verdana" w:cs="Arial"/>
          <w:color w:val="auto"/>
          <w:sz w:val="20"/>
          <w:szCs w:val="20"/>
          <w:lang w:eastAsia="en-US"/>
        </w:rPr>
        <w:t xml:space="preserve">Para a efetivação do pagamento, a CONTRATADA deverá manter as mesmas </w:t>
      </w:r>
      <w:r w:rsidRPr="00CC2BE1">
        <w:rPr>
          <w:rFonts w:ascii="Verdana" w:hAnsi="Verdana" w:cs="Arial"/>
          <w:color w:val="auto"/>
          <w:sz w:val="20"/>
          <w:szCs w:val="20"/>
          <w:lang w:eastAsia="pt-BR"/>
        </w:rPr>
        <w:t>condições relativas à proposta de preço e a habilitação.</w:t>
      </w:r>
    </w:p>
    <w:p w14:paraId="2C11A983" w14:textId="77777777" w:rsidR="00FD21D5" w:rsidRPr="00CC2BE1" w:rsidRDefault="00FD21D5" w:rsidP="00CC2BE1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 w:cs="Arial"/>
          <w:b/>
          <w:color w:val="auto"/>
          <w:sz w:val="20"/>
          <w:szCs w:val="20"/>
          <w:u w:val="single"/>
        </w:rPr>
      </w:pPr>
    </w:p>
    <w:p w14:paraId="3CA0DC4F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CC2BE1">
        <w:rPr>
          <w:rFonts w:ascii="Verdana" w:hAnsi="Verdana"/>
          <w:b/>
          <w:bCs/>
          <w:sz w:val="20"/>
        </w:rPr>
        <w:t xml:space="preserve">14. ADEQUAÇÃO ORÇAMENTÁRIA </w:t>
      </w:r>
    </w:p>
    <w:p w14:paraId="023094C0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sz w:val="20"/>
        </w:rPr>
        <w:t xml:space="preserve">14.1 As despesas decorrentes da presente contratação correrão à conta de recursos específicos consignados no Lei Orçamentária Anual, bem como requisição do sistema presente nos autos, sendo a contratação será atendida pela seguinte dotação: FICHA - </w:t>
      </w:r>
      <w:r w:rsidRPr="00CC2BE1">
        <w:rPr>
          <w:rFonts w:ascii="Verdana" w:hAnsi="Verdana"/>
          <w:sz w:val="20"/>
        </w:rPr>
        <w:lastRenderedPageBreak/>
        <w:t>FONTE 00381-166100000000 o valor de R$ 1.346,25 (um mil trezentos e quarenta e seis reais e vinte e cinco centavos).</w:t>
      </w:r>
    </w:p>
    <w:p w14:paraId="1CC73942" w14:textId="77777777" w:rsidR="00FD21D5" w:rsidRPr="00CC2BE1" w:rsidRDefault="00FD21D5" w:rsidP="00CC2BE1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1EC529A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/>
          <w:b/>
          <w:bCs/>
          <w:sz w:val="20"/>
        </w:rPr>
        <w:t>15.</w:t>
      </w:r>
      <w:r w:rsidRPr="00CC2BE1">
        <w:rPr>
          <w:rFonts w:ascii="Verdana" w:hAnsi="Verdana"/>
          <w:sz w:val="20"/>
        </w:rPr>
        <w:t xml:space="preserve"> </w:t>
      </w:r>
      <w:r w:rsidRPr="00CC2BE1">
        <w:rPr>
          <w:rFonts w:ascii="Verdana" w:hAnsi="Verdana" w:cs="Arial"/>
          <w:b/>
          <w:bCs/>
          <w:sz w:val="20"/>
        </w:rPr>
        <w:t>DOS RESPONSÁVEIS PELA ELABORAÇÃO DO TERMO DE REFERÊNCIA</w:t>
      </w:r>
    </w:p>
    <w:p w14:paraId="02299C37" w14:textId="77777777" w:rsidR="00FD21D5" w:rsidRPr="00CC2BE1" w:rsidRDefault="00000000" w:rsidP="00CC2BE1">
      <w:pPr>
        <w:spacing w:line="276" w:lineRule="auto"/>
        <w:jc w:val="both"/>
        <w:rPr>
          <w:rFonts w:ascii="Verdana" w:hAnsi="Verdana"/>
          <w:sz w:val="20"/>
        </w:rPr>
      </w:pPr>
      <w:r w:rsidRPr="00CC2BE1">
        <w:rPr>
          <w:rFonts w:ascii="Verdana" w:hAnsi="Verdana" w:cs="Arial"/>
          <w:sz w:val="20"/>
        </w:rPr>
        <w:t>15.1. A compilação de parte das informações mencionados na elaboração deste Termo de Referência foram estruturadas através do ETP – Estudo Técnico Preliminar elaborado pela secretaria requisitante.</w:t>
      </w:r>
    </w:p>
    <w:p w14:paraId="115A9B49" w14:textId="77777777" w:rsidR="00FD21D5" w:rsidRPr="00CC2BE1" w:rsidRDefault="00FD21D5" w:rsidP="00CC2BE1">
      <w:pPr>
        <w:spacing w:line="276" w:lineRule="auto"/>
        <w:jc w:val="both"/>
        <w:rPr>
          <w:rFonts w:ascii="Verdana" w:hAnsi="Verdana" w:cs="Arial"/>
          <w:sz w:val="20"/>
        </w:rPr>
      </w:pPr>
    </w:p>
    <w:p w14:paraId="218AA6EA" w14:textId="77777777" w:rsidR="00FD21D5" w:rsidRPr="00CC2BE1" w:rsidRDefault="00000000" w:rsidP="00CC2BE1">
      <w:pPr>
        <w:spacing w:line="276" w:lineRule="auto"/>
        <w:jc w:val="right"/>
        <w:rPr>
          <w:rFonts w:ascii="Verdana" w:hAnsi="Verdana"/>
          <w:sz w:val="20"/>
        </w:rPr>
      </w:pPr>
      <w:r w:rsidRPr="00CC2BE1">
        <w:rPr>
          <w:rFonts w:ascii="Verdana" w:hAnsi="Verdana"/>
          <w:sz w:val="20"/>
        </w:rPr>
        <w:t>São Gabriel da Palha, 10 de julho de 2024</w:t>
      </w:r>
    </w:p>
    <w:p w14:paraId="200184F4" w14:textId="77777777" w:rsidR="00FD21D5" w:rsidRPr="00CC2BE1" w:rsidRDefault="00000000" w:rsidP="00CC2BE1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CC2BE1">
        <w:rPr>
          <w:rFonts w:ascii="Verdana" w:hAnsi="Verdana" w:cs="Arial"/>
          <w:b/>
          <w:bCs/>
          <w:sz w:val="20"/>
        </w:rPr>
        <w:t>Elaborado por:</w:t>
      </w:r>
    </w:p>
    <w:p w14:paraId="08ECFA7A" w14:textId="77777777" w:rsidR="00FD21D5" w:rsidRPr="00CC2BE1" w:rsidRDefault="00FD21D5" w:rsidP="00CC2BE1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651D897" w14:textId="77777777" w:rsidR="00FD21D5" w:rsidRPr="00CC2BE1" w:rsidRDefault="00FD21D5" w:rsidP="00CC2BE1">
      <w:pPr>
        <w:spacing w:line="276" w:lineRule="auto"/>
        <w:rPr>
          <w:rFonts w:ascii="Verdana" w:hAnsi="Verdana"/>
          <w:sz w:val="20"/>
        </w:rPr>
        <w:sectPr w:rsidR="00FD21D5" w:rsidRPr="00CC2BE1" w:rsidSect="00A74DB4">
          <w:headerReference w:type="default" r:id="rId16"/>
          <w:footerReference w:type="default" r:id="rId17"/>
          <w:pgSz w:w="11906" w:h="16838"/>
          <w:pgMar w:top="851" w:right="905" w:bottom="1276" w:left="1550" w:header="227" w:footer="567" w:gutter="0"/>
          <w:cols w:space="720"/>
          <w:formProt w:val="0"/>
          <w:docGrid w:linePitch="326"/>
        </w:sectPr>
      </w:pPr>
    </w:p>
    <w:p w14:paraId="0CEECA29" w14:textId="77777777" w:rsidR="00FD21D5" w:rsidRPr="00CC2BE1" w:rsidRDefault="00000000" w:rsidP="00CC2BE1">
      <w:pPr>
        <w:spacing w:line="276" w:lineRule="auto"/>
        <w:rPr>
          <w:rFonts w:ascii="Verdana" w:hAnsi="Verdana"/>
          <w:sz w:val="20"/>
        </w:rPr>
      </w:pPr>
      <w:r w:rsidRPr="00CC2BE1">
        <w:rPr>
          <w:rFonts w:ascii="Verdana" w:hAnsi="Verdana"/>
          <w:sz w:val="20"/>
        </w:rPr>
        <w:t>RODOLFO ANTÔNIO DA SILVA NETO</w:t>
      </w:r>
    </w:p>
    <w:p w14:paraId="3FCE4E4D" w14:textId="77777777" w:rsidR="00FD21D5" w:rsidRPr="00CC2BE1" w:rsidRDefault="00000000" w:rsidP="00CC2BE1">
      <w:pPr>
        <w:spacing w:line="276" w:lineRule="auto"/>
        <w:rPr>
          <w:rFonts w:ascii="Verdana" w:hAnsi="Verdana"/>
          <w:sz w:val="20"/>
        </w:rPr>
      </w:pPr>
      <w:r w:rsidRPr="00CC2BE1">
        <w:rPr>
          <w:rFonts w:ascii="Verdana" w:hAnsi="Verdana"/>
          <w:sz w:val="20"/>
        </w:rPr>
        <w:t>Auxiliar Administrativo</w:t>
      </w:r>
    </w:p>
    <w:p w14:paraId="689EBDC8" w14:textId="77777777" w:rsidR="00FD21D5" w:rsidRPr="00CC2BE1" w:rsidRDefault="00000000" w:rsidP="00CC2BE1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hyperlink r:id="rId18">
        <w:proofErr w:type="spellStart"/>
        <w:r w:rsidRPr="00CC2BE1">
          <w:rPr>
            <w:rFonts w:ascii="Verdana" w:hAnsi="Verdana" w:cs="Arial"/>
            <w:sz w:val="20"/>
          </w:rPr>
          <w:t>Mat</w:t>
        </w:r>
        <w:proofErr w:type="spellEnd"/>
        <w:r w:rsidRPr="00CC2BE1">
          <w:rPr>
            <w:rFonts w:ascii="Verdana" w:hAnsi="Verdana" w:cs="Arial"/>
            <w:sz w:val="20"/>
          </w:rPr>
          <w:t xml:space="preserve"> nº 000406</w:t>
        </w:r>
      </w:hyperlink>
    </w:p>
    <w:p w14:paraId="2CE38B62" w14:textId="77777777" w:rsidR="00FD21D5" w:rsidRPr="00CC2BE1" w:rsidRDefault="00FD21D5" w:rsidP="00CC2BE1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066ED65" w14:textId="77777777" w:rsidR="00FD21D5" w:rsidRPr="00CC2BE1" w:rsidRDefault="00000000" w:rsidP="00CC2BE1">
      <w:pPr>
        <w:spacing w:line="276" w:lineRule="auto"/>
        <w:rPr>
          <w:rFonts w:ascii="Verdana" w:hAnsi="Verdana" w:cs="Arial"/>
          <w:sz w:val="20"/>
        </w:rPr>
      </w:pPr>
      <w:r w:rsidRPr="00CC2BE1">
        <w:rPr>
          <w:rFonts w:ascii="Verdana" w:hAnsi="Verdana" w:cs="Arial"/>
          <w:sz w:val="20"/>
        </w:rPr>
        <w:t>RUTH BARBARA DA SILWA NASCIMENTO</w:t>
      </w:r>
    </w:p>
    <w:p w14:paraId="77ADF768" w14:textId="77777777" w:rsidR="00FD21D5" w:rsidRPr="00CC2BE1" w:rsidRDefault="00000000" w:rsidP="00CC2BE1">
      <w:pPr>
        <w:spacing w:line="276" w:lineRule="auto"/>
        <w:rPr>
          <w:rFonts w:ascii="Verdana" w:hAnsi="Verdana" w:cs="Arial"/>
          <w:sz w:val="20"/>
        </w:rPr>
      </w:pPr>
      <w:r w:rsidRPr="00CC2BE1">
        <w:rPr>
          <w:rFonts w:ascii="Verdana" w:hAnsi="Verdana" w:cs="Arial"/>
          <w:sz w:val="20"/>
        </w:rPr>
        <w:t>Assistente Administrativo</w:t>
      </w:r>
    </w:p>
    <w:p w14:paraId="67F94811" w14:textId="77777777" w:rsidR="00FD21D5" w:rsidRPr="00CC2BE1" w:rsidRDefault="00000000" w:rsidP="00CC2BE1">
      <w:pPr>
        <w:spacing w:line="276" w:lineRule="auto"/>
        <w:rPr>
          <w:rFonts w:ascii="Verdana" w:hAnsi="Verdana"/>
          <w:sz w:val="20"/>
        </w:rPr>
      </w:pPr>
      <w:r w:rsidRPr="00CC2BE1">
        <w:rPr>
          <w:rFonts w:ascii="Verdana" w:hAnsi="Verdana" w:cs="Arial"/>
          <w:sz w:val="20"/>
        </w:rPr>
        <w:t xml:space="preserve"> </w:t>
      </w:r>
      <w:hyperlink r:id="rId19">
        <w:r w:rsidRPr="00CC2BE1">
          <w:rPr>
            <w:rFonts w:ascii="Verdana" w:hAnsi="Verdana" w:cs="Arial"/>
            <w:sz w:val="20"/>
          </w:rPr>
          <w:t>Mat. nº 002983</w:t>
        </w:r>
      </w:hyperlink>
      <w:hyperlink r:id="rId20">
        <w:r w:rsidRPr="00CC2BE1">
          <w:rPr>
            <w:rFonts w:ascii="Verdana" w:hAnsi="Verdana"/>
            <w:sz w:val="20"/>
          </w:rPr>
          <w:t xml:space="preserve"> </w:t>
        </w:r>
      </w:hyperlink>
      <w:hyperlink r:id="rId21">
        <w:bookmarkStart w:id="2" w:name="art122%252525252525252525252525252525C2%"/>
        <w:bookmarkStart w:id="3" w:name="art1232"/>
        <w:bookmarkStart w:id="4" w:name="art122%252525252525252525252525252525C21"/>
        <w:bookmarkStart w:id="5" w:name="art122%252525252525252525252525252525C22"/>
        <w:r w:rsidRPr="00CC2BE1">
          <w:rPr>
            <w:rFonts w:ascii="Verdana" w:hAnsi="Verdana"/>
            <w:iCs/>
            <w:sz w:val="20"/>
          </w:rPr>
          <w:t xml:space="preserve">     </w:t>
        </w:r>
      </w:hyperlink>
      <w:bookmarkEnd w:id="2"/>
      <w:bookmarkEnd w:id="3"/>
      <w:bookmarkEnd w:id="4"/>
      <w:bookmarkEnd w:id="5"/>
    </w:p>
    <w:p w14:paraId="614E949B" w14:textId="77777777" w:rsidR="00FD21D5" w:rsidRPr="00CC2BE1" w:rsidRDefault="00FD21D5" w:rsidP="00CC2BE1">
      <w:pPr>
        <w:spacing w:line="276" w:lineRule="auto"/>
        <w:rPr>
          <w:rFonts w:ascii="Verdana" w:hAnsi="Verdana"/>
          <w:sz w:val="20"/>
        </w:rPr>
        <w:sectPr w:rsidR="00FD21D5" w:rsidRPr="00CC2BE1">
          <w:type w:val="continuous"/>
          <w:pgSz w:w="11906" w:h="16838"/>
          <w:pgMar w:top="851" w:right="905" w:bottom="851" w:left="1550" w:header="227" w:footer="567" w:gutter="0"/>
          <w:cols w:num="2" w:space="282"/>
          <w:formProt w:val="0"/>
          <w:docGrid w:linePitch="326"/>
        </w:sectPr>
      </w:pPr>
    </w:p>
    <w:p w14:paraId="1EA7F5BF" w14:textId="77777777" w:rsidR="00FD21D5" w:rsidRPr="00CC2BE1" w:rsidRDefault="00FD21D5" w:rsidP="00CC2BE1">
      <w:pPr>
        <w:spacing w:line="276" w:lineRule="auto"/>
        <w:rPr>
          <w:rFonts w:ascii="Verdana" w:hAnsi="Verdana"/>
          <w:sz w:val="20"/>
        </w:rPr>
      </w:pPr>
    </w:p>
    <w:sectPr w:rsidR="00FD21D5" w:rsidRPr="00CC2BE1">
      <w:type w:val="continuous"/>
      <w:pgSz w:w="11906" w:h="16838"/>
      <w:pgMar w:top="851" w:right="905" w:bottom="851" w:left="1550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58FD4" w14:textId="77777777" w:rsidR="009B6E5F" w:rsidRDefault="009B6E5F">
      <w:r>
        <w:separator/>
      </w:r>
    </w:p>
  </w:endnote>
  <w:endnote w:type="continuationSeparator" w:id="0">
    <w:p w14:paraId="2F2465F5" w14:textId="77777777" w:rsidR="009B6E5F" w:rsidRDefault="009B6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5CB65" w14:textId="77777777" w:rsidR="00FD21D5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5AF8A414" w14:textId="77777777" w:rsidR="00FD21D5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38133" w14:textId="77777777" w:rsidR="009B6E5F" w:rsidRDefault="009B6E5F">
      <w:r>
        <w:separator/>
      </w:r>
    </w:p>
  </w:footnote>
  <w:footnote w:type="continuationSeparator" w:id="0">
    <w:p w14:paraId="0E160B67" w14:textId="77777777" w:rsidR="009B6E5F" w:rsidRDefault="009B6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631ED" w14:textId="77777777" w:rsidR="00FD21D5" w:rsidRDefault="00FD21D5">
    <w:pPr>
      <w:rPr>
        <w:rFonts w:ascii="Verdana" w:hAnsi="Verdana"/>
        <w:sz w:val="26"/>
        <w:szCs w:val="26"/>
      </w:rPr>
    </w:pPr>
  </w:p>
  <w:p w14:paraId="39861A01" w14:textId="77777777" w:rsidR="00FD21D5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9776" behindDoc="1" locked="0" layoutInCell="0" allowOverlap="1" wp14:anchorId="16C6123A" wp14:editId="47B5FC7C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4" name="Imagem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8A06816" w14:textId="77777777" w:rsidR="00FD21D5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6CC5F805" w14:textId="77777777" w:rsidR="00FD21D5" w:rsidRDefault="00FD21D5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0E4BE6"/>
    <w:multiLevelType w:val="multilevel"/>
    <w:tmpl w:val="FF5047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76769CD"/>
    <w:multiLevelType w:val="multilevel"/>
    <w:tmpl w:val="3F727EE2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Verdana" w:hAnsi="Verdana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969386636">
    <w:abstractNumId w:val="1"/>
  </w:num>
  <w:num w:numId="2" w16cid:durableId="1399668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21D5"/>
    <w:rsid w:val="001671CA"/>
    <w:rsid w:val="009B3B63"/>
    <w:rsid w:val="009B6E5F"/>
    <w:rsid w:val="00A74DB4"/>
    <w:rsid w:val="00CC2BE1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72475"/>
  <w15:docId w15:val="{BBFE0A2E-4F17-4DD6-A624-899C4F69A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t.jus.br/" TargetMode="External"/><Relationship Id="rId13" Type="http://schemas.openxmlformats.org/officeDocument/2006/relationships/hyperlink" Target="http://www.portaldoempreendedor.gov.br/" TargetMode="External"/><Relationship Id="rId18" Type="http://schemas.openxmlformats.org/officeDocument/2006/relationships/hyperlink" Target="https://www.planalto.gov.br/ccivil_03/leis/lcp/lcp123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planalto.gov.br/ccivil_03/leis/lcp/lcp123.htm" TargetMode="External"/><Relationship Id="rId7" Type="http://schemas.openxmlformats.org/officeDocument/2006/relationships/hyperlink" Target="https://internet.sefaz.es.gov.br/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yperlink" Target="https://www.planalto.gov.br/ccivil_03/leis/lcp/lcp123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planalto.gov.br/ccivil_03/leis/lcp/lcp123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cnj.jus.br/improbidade_adm/consultar_requerido.php" TargetMode="External"/><Relationship Id="rId19" Type="http://schemas.openxmlformats.org/officeDocument/2006/relationships/hyperlink" Target="https://www.planalto.gov.br/ccivil_03/leis/lcp/lcp123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yperlink" Target="http://www.planalto.gov.br/ccivil_03/_ato2019-2022/2021/lei/L14133.htm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11</Pages>
  <Words>4658</Words>
  <Characters>25154</Characters>
  <Application>Microsoft Office Word</Application>
  <DocSecurity>0</DocSecurity>
  <Lines>209</Lines>
  <Paragraphs>59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115</cp:revision>
  <cp:lastPrinted>2025-01-22T15:44:00Z</cp:lastPrinted>
  <dcterms:created xsi:type="dcterms:W3CDTF">2024-12-17T12:28:00Z</dcterms:created>
  <dcterms:modified xsi:type="dcterms:W3CDTF">2025-01-22T15:44:00Z</dcterms:modified>
  <dc:language>pt-BR</dc:language>
</cp:coreProperties>
</file>